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4C" w:rsidRDefault="006A7E4C" w:rsidP="006A7E4C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1FE7C3F" wp14:editId="6AF13AA0">
            <wp:simplePos x="0" y="0"/>
            <wp:positionH relativeFrom="column">
              <wp:posOffset>5085080</wp:posOffset>
            </wp:positionH>
            <wp:positionV relativeFrom="paragraph">
              <wp:posOffset>51435</wp:posOffset>
            </wp:positionV>
            <wp:extent cx="805815" cy="3540760"/>
            <wp:effectExtent l="0" t="0" r="0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5FC" w:rsidRPr="00AB75FC">
        <w:rPr>
          <w:rFonts w:ascii="Verdana" w:hAnsi="Verdana"/>
          <w:b/>
          <w:bCs/>
          <w:caps/>
          <w:spacing w:val="14"/>
        </w:rPr>
        <w:t xml:space="preserve">  </w:t>
      </w:r>
      <w:r w:rsidRPr="00133C22">
        <w:rPr>
          <w:rFonts w:ascii="Theatre Antoine CE" w:hAnsi="Theatre Antoine CE"/>
          <w:b/>
          <w:caps/>
          <w:color w:val="808000"/>
          <w:spacing w:val="7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Jak vítězit nad všemi problémy</w:t>
      </w:r>
      <w:r>
        <w:rPr>
          <w:noProof/>
          <w:lang w:val="en-US" w:eastAsia="en-US"/>
        </w:rPr>
        <w:t xml:space="preserve"> </w:t>
      </w:r>
    </w:p>
    <w:p w:rsidR="006A7E4C" w:rsidRPr="00214E6D" w:rsidRDefault="006A7E4C" w:rsidP="006A7E4C">
      <w:pPr>
        <w:jc w:val="center"/>
        <w:rPr>
          <w:rFonts w:ascii="Theatre Antoine CE" w:hAnsi="Theatre Antoine CE"/>
          <w:b/>
          <w:color w:val="99CC00"/>
          <w:spacing w:val="7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E6D">
        <w:rPr>
          <w:rFonts w:ascii="Theatre Antoine CE" w:hAnsi="Theatre Antoine CE"/>
          <w:b/>
          <w:color w:val="99CC00"/>
          <w:spacing w:val="7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aneb</w:t>
      </w:r>
    </w:p>
    <w:p w:rsidR="006A7E4C" w:rsidRPr="00652B7A" w:rsidRDefault="006A7E4C" w:rsidP="006A7E4C">
      <w:pPr>
        <w:jc w:val="center"/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2B7A"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život ze svátostí</w:t>
      </w:r>
    </w:p>
    <w:p w:rsidR="006A7E4C" w:rsidRPr="006A7E4C" w:rsidRDefault="006A7E4C" w:rsidP="006A7E4C">
      <w:pPr>
        <w:jc w:val="center"/>
        <w:rPr>
          <w:b/>
          <w:outline/>
          <w:color w:val="000000"/>
          <w:spacing w:val="58"/>
          <w:sz w:val="18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A7E4C" w:rsidRPr="006A7E4C" w:rsidRDefault="006A7E4C" w:rsidP="006A7E4C">
      <w:pPr>
        <w:jc w:val="center"/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A7E4C"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Jan Chlumský</w:t>
      </w:r>
    </w:p>
    <w:p w:rsidR="006A7E4C" w:rsidRDefault="006A7E4C" w:rsidP="006A7E4C">
      <w:pPr>
        <w:pStyle w:val="Heading4"/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A7E4C"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2008</w:t>
      </w:r>
    </w:p>
    <w:p w:rsidR="006A7E4C" w:rsidRDefault="006A7E4C" w:rsidP="006A7E4C">
      <w:pPr>
        <w:jc w:val="center"/>
        <w:rPr>
          <w:rFonts w:ascii="Verdana" w:hAnsi="Verdana"/>
          <w:b/>
          <w:bCs/>
          <w:caps/>
          <w:color w:val="660033"/>
          <w:spacing w:val="14"/>
          <w:sz w:val="32"/>
          <w:szCs w:val="32"/>
        </w:rPr>
      </w:pPr>
      <w:r w:rsidRPr="006A7E4C">
        <w:rPr>
          <w:rFonts w:ascii="Verdana" w:hAnsi="Verdana"/>
          <w:b/>
          <w:bCs/>
          <w:caps/>
          <w:color w:val="660033"/>
          <w:spacing w:val="14"/>
          <w:sz w:val="32"/>
          <w:szCs w:val="32"/>
        </w:rPr>
        <w:t>Manželství</w:t>
      </w:r>
    </w:p>
    <w:p w:rsidR="006A7E4C" w:rsidRPr="006A7E4C" w:rsidRDefault="006A7E4C" w:rsidP="006A7E4C">
      <w:pPr>
        <w:jc w:val="center"/>
        <w:rPr>
          <w:color w:val="660033"/>
          <w:sz w:val="32"/>
          <w:szCs w:val="32"/>
        </w:rPr>
      </w:pPr>
      <w:r>
        <w:rPr>
          <w:rFonts w:ascii="Verdana" w:hAnsi="Verdana"/>
          <w:b/>
          <w:bCs/>
          <w:caps/>
          <w:color w:val="660033"/>
          <w:spacing w:val="14"/>
          <w:sz w:val="32"/>
          <w:szCs w:val="32"/>
        </w:rPr>
        <w:t>(8a)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bCs/>
          <w:caps/>
          <w:spacing w:val="14"/>
        </w:rPr>
      </w:pP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</w:p>
    <w:p w:rsidR="00AB75FC" w:rsidRPr="00AB75FC" w:rsidRDefault="006A7E4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0A94F4F" wp14:editId="1A5459BA">
            <wp:simplePos x="0" y="0"/>
            <wp:positionH relativeFrom="column">
              <wp:posOffset>36830</wp:posOffset>
            </wp:positionH>
            <wp:positionV relativeFrom="paragraph">
              <wp:posOffset>154305</wp:posOffset>
            </wp:positionV>
            <wp:extent cx="2483485" cy="1898015"/>
            <wp:effectExtent l="0" t="0" r="0" b="6985"/>
            <wp:wrapSquare wrapText="bothSides"/>
            <wp:docPr id="48" name="Picture 48" descr="https://sumperk.evangnet.cz/wp-content/uploads/2022/01/wedding-at-cana-esteban-murillo-945x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mperk.evangnet.cz/wp-content/uploads/2022/01/wedding-at-cana-esteban-murillo-945x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5FC" w:rsidRPr="00AB75FC">
        <w:rPr>
          <w:rFonts w:ascii="Verdana" w:hAnsi="Verdana"/>
          <w:i/>
        </w:rPr>
        <w:t>„Manželský svazek… je mezi pokřtěnými povýšen Ježíšem Kristem na svátost.“ (KKC 1601)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Písmo svaté nám neuvádí slova ustanovení, ale to, že se Ježíš </w:t>
      </w:r>
      <w:r w:rsidRPr="00AB75FC">
        <w:rPr>
          <w:rStyle w:val="Strong"/>
          <w:rFonts w:ascii="Verdana" w:hAnsi="Verdana"/>
          <w:b w:val="0"/>
        </w:rPr>
        <w:t>připomněl Boží</w:t>
      </w:r>
      <w:r w:rsidRPr="00AB75FC">
        <w:rPr>
          <w:rFonts w:ascii="Verdana" w:hAnsi="Verdana"/>
          <w:b/>
        </w:rPr>
        <w:t xml:space="preserve"> </w:t>
      </w:r>
      <w:r w:rsidRPr="00AB75FC">
        <w:rPr>
          <w:rStyle w:val="Strong"/>
          <w:rFonts w:ascii="Verdana" w:hAnsi="Verdana"/>
          <w:b w:val="0"/>
        </w:rPr>
        <w:t>slova, uvedená již</w:t>
      </w:r>
      <w:r w:rsidRPr="00AB75FC">
        <w:rPr>
          <w:rFonts w:ascii="Verdana" w:hAnsi="Verdana"/>
          <w:b/>
        </w:rPr>
        <w:t xml:space="preserve"> </w:t>
      </w:r>
      <w:r w:rsidRPr="00AB75FC">
        <w:rPr>
          <w:rStyle w:val="Strong"/>
          <w:rFonts w:ascii="Verdana" w:hAnsi="Verdana"/>
          <w:b w:val="0"/>
        </w:rPr>
        <w:t xml:space="preserve">ve Starém zákoně: </w:t>
      </w:r>
      <w:r w:rsidRPr="00AB75FC">
        <w:rPr>
          <w:rFonts w:ascii="Verdana" w:hAnsi="Verdana"/>
          <w:i/>
        </w:rPr>
        <w:t>„Proto opustí muž otce i matku a připojí se k manželce, a budou ti dva jedno tělo, takže již nejsou dva, ale jeden. A proto co Bůh spojil, člověk nerozlučuj!“ (</w:t>
      </w:r>
      <w:proofErr w:type="spellStart"/>
      <w:r w:rsidRPr="00AB75FC">
        <w:rPr>
          <w:rFonts w:ascii="Verdana" w:hAnsi="Verdana"/>
          <w:i/>
        </w:rPr>
        <w:t>Mt</w:t>
      </w:r>
      <w:proofErr w:type="spellEnd"/>
      <w:r w:rsidRPr="00AB75FC">
        <w:rPr>
          <w:rFonts w:ascii="Verdana" w:hAnsi="Verdana"/>
          <w:i/>
        </w:rPr>
        <w:t xml:space="preserve"> 19,5-6)</w:t>
      </w:r>
      <w:r w:rsidRPr="00AB75FC">
        <w:rPr>
          <w:rFonts w:ascii="Verdana" w:hAnsi="Verdana"/>
        </w:rPr>
        <w:t xml:space="preserve"> Vedle tohoto jednoznačného projevu je apoštolem zaznamenána Ježíšova přítomnost na svatbě v Káně Galilejské, kde manželství posvětil svou přítomností a po přímluvě své Matky učinil první zázrak. (Jan 2,1-11)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  <w:i/>
        </w:rPr>
        <w:t>„Protože manželství mezi pokřtěnými vyjadřuje a udílí milost, je pravou svátostí nové smlouvy.“ (KKC 1617)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aps/>
        </w:rPr>
      </w:pP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</w:rPr>
      </w:pPr>
      <w:r w:rsidRPr="00AB75FC">
        <w:rPr>
          <w:rFonts w:ascii="Verdana" w:hAnsi="Verdana"/>
          <w:b/>
          <w:caps/>
        </w:rPr>
        <w:t xml:space="preserve">Připravujeme se na manželství  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Všichni věřící jsou církví nabádáni, podle slov apoštola Pavla, aby vstupovali do manželství „v Pánu.“ I sv. Pavel připomíná, že je </w:t>
      </w:r>
      <w:proofErr w:type="gramStart"/>
      <w:r w:rsidRPr="00AB75FC">
        <w:rPr>
          <w:rFonts w:ascii="Verdana" w:hAnsi="Verdana"/>
        </w:rPr>
        <w:t>řečeno ,budou</w:t>
      </w:r>
      <w:proofErr w:type="gramEnd"/>
      <w:r w:rsidRPr="00AB75FC">
        <w:rPr>
          <w:rFonts w:ascii="Verdana" w:hAnsi="Verdana"/>
        </w:rPr>
        <w:t xml:space="preserve"> ti dva jedno tělo’ a dodává: </w:t>
      </w:r>
      <w:r w:rsidRPr="00AB75FC">
        <w:rPr>
          <w:rFonts w:ascii="Verdana" w:hAnsi="Verdana"/>
          <w:i/>
        </w:rPr>
        <w:t xml:space="preserve">„Kdo se oddá Pánu, je s ním jeden duch. Varujte se smilstva!“ 1 </w:t>
      </w:r>
      <w:proofErr w:type="spellStart"/>
      <w:r w:rsidRPr="00AB75FC">
        <w:rPr>
          <w:rFonts w:ascii="Verdana" w:hAnsi="Verdana"/>
          <w:i/>
        </w:rPr>
        <w:t>Kor</w:t>
      </w:r>
      <w:proofErr w:type="spellEnd"/>
      <w:r w:rsidRPr="00AB75FC">
        <w:rPr>
          <w:rFonts w:ascii="Verdana" w:hAnsi="Verdana"/>
          <w:i/>
        </w:rPr>
        <w:t xml:space="preserve"> (6,17n) </w:t>
      </w:r>
      <w:r w:rsidRPr="00AB75FC">
        <w:rPr>
          <w:rFonts w:ascii="Verdana" w:hAnsi="Verdana"/>
        </w:rPr>
        <w:t>Připomíná</w:t>
      </w:r>
      <w:r w:rsidRPr="00AB75FC">
        <w:rPr>
          <w:rFonts w:ascii="Verdana" w:hAnsi="Verdana"/>
          <w:i/>
        </w:rPr>
        <w:t xml:space="preserve"> </w:t>
      </w:r>
      <w:r w:rsidRPr="00AB75FC">
        <w:rPr>
          <w:rFonts w:ascii="Verdana" w:hAnsi="Verdana"/>
        </w:rPr>
        <w:t xml:space="preserve">dále, že naše tělo je chrámem Ducha svatého a máme jím oslavovat Boha. Svátostné manželství </w:t>
      </w:r>
      <w:r w:rsidRPr="00AB75FC">
        <w:rPr>
          <w:rFonts w:ascii="Verdana" w:hAnsi="Verdana"/>
        </w:rPr>
        <w:lastRenderedPageBreak/>
        <w:t>je život ve společenství, v němž se žije s Bohem. Je označováno i jako svátost životního poslání a přijímáno jako svátost ke službě společenství.</w:t>
      </w:r>
    </w:p>
    <w:p w:rsidR="00AB75FC" w:rsidRPr="00AB75FC" w:rsidRDefault="00702239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ADE61AB" wp14:editId="4055E75B">
            <wp:simplePos x="0" y="0"/>
            <wp:positionH relativeFrom="column">
              <wp:posOffset>48895</wp:posOffset>
            </wp:positionH>
            <wp:positionV relativeFrom="paragraph">
              <wp:posOffset>97155</wp:posOffset>
            </wp:positionV>
            <wp:extent cx="2255520" cy="1511935"/>
            <wp:effectExtent l="0" t="0" r="0" b="0"/>
            <wp:wrapSquare wrapText="bothSides"/>
            <wp:docPr id="1" name="Picture 1" descr="Víkendové manželství svědčí nejen mileniálům. Na někoho je svobody až m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kendové manželství svědčí nejen mileniálům. Na někoho je svobody až mo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5FC" w:rsidRPr="00AB75FC">
        <w:rPr>
          <w:rFonts w:ascii="Verdana" w:hAnsi="Verdana"/>
        </w:rPr>
        <w:t>Příprava na manželství začíná výchovou v rodině již od dětství. Druhou etapou je období vybírání si životního partnera a období chození spolu. Poslední přípravné období začíná rozhodnutím vstoupit do manželství.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>O této problematice pojednává i má kniha pro snoubence a obnovu manželství, pod názvem „Bůh je láska“ a trilogie „Tajemství šťastného manželství“</w:t>
      </w:r>
      <w:r w:rsidRPr="00AB75FC">
        <w:rPr>
          <w:rFonts w:ascii="Verdana" w:hAnsi="Verdana"/>
          <w:b/>
          <w:caps/>
        </w:rPr>
        <w:t xml:space="preserve"> </w:t>
      </w:r>
      <w:r w:rsidRPr="00AB75FC">
        <w:rPr>
          <w:rFonts w:ascii="Verdana" w:hAnsi="Verdana"/>
        </w:rPr>
        <w:t>začínající dílem</w:t>
      </w:r>
      <w:r w:rsidRPr="00AB75FC">
        <w:rPr>
          <w:rFonts w:ascii="Verdana" w:hAnsi="Verdana"/>
          <w:b/>
          <w:caps/>
        </w:rPr>
        <w:t xml:space="preserve"> „</w:t>
      </w:r>
      <w:r w:rsidRPr="00AB75FC">
        <w:rPr>
          <w:rFonts w:ascii="Verdana" w:hAnsi="Verdana"/>
        </w:rPr>
        <w:t xml:space="preserve">Abychom si </w:t>
      </w:r>
      <w:proofErr w:type="gramStart"/>
      <w:r w:rsidRPr="00AB75FC">
        <w:rPr>
          <w:rFonts w:ascii="Verdana" w:hAnsi="Verdana"/>
        </w:rPr>
        <w:t>rozuměli...“</w:t>
      </w:r>
      <w:proofErr w:type="gramEnd"/>
      <w:r w:rsidRPr="00AB75FC">
        <w:rPr>
          <w:rFonts w:ascii="Verdana" w:hAnsi="Verdana"/>
        </w:rPr>
        <w:t xml:space="preserve"> V těch lze najít na téma manželství doplnění i na internetu.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>Všichni víme, jak se na manželství dívá současná mediální společnost. Statistiky vykazují stále větší rozvodovost, která se žel nevyhýbá ani věřícím. Říká se, že zamilovanost nasazuje „růžové brýle.“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>Období známosti, v textu o svátosti manželství, nevynechává ani kancionál a krásně říká: Doba známosti má být dobou pozorného seznamování s povahovými vlastnostmi partnera, aby oba poznali, zda se k sobě hodí. Toto období má být i školou opravdové lásky, která se projevuje ve vzájemné úctě, sebeovládání a v ochotě jeden druhého chápat a přinášet i oběti. Má-li doba známosti splnit své poslání, potřebuje být prostoupena modlitbou.</w:t>
      </w:r>
      <w:bookmarkStart w:id="0" w:name="_GoBack"/>
      <w:bookmarkEnd w:id="0"/>
    </w:p>
    <w:p w:rsidR="00AB75FC" w:rsidRPr="00AB75FC" w:rsidRDefault="00702239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4429050" wp14:editId="68A73789">
            <wp:simplePos x="0" y="0"/>
            <wp:positionH relativeFrom="column">
              <wp:posOffset>4247515</wp:posOffset>
            </wp:positionH>
            <wp:positionV relativeFrom="paragraph">
              <wp:posOffset>68580</wp:posOffset>
            </wp:positionV>
            <wp:extent cx="1838960" cy="1223645"/>
            <wp:effectExtent l="0" t="0" r="8890" b="0"/>
            <wp:wrapSquare wrapText="bothSides"/>
            <wp:docPr id="53" name="Picture 53" descr="Svatba Hanky a Mikiho v Davídkov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atba Hanky a Mikiho v Davídkově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5FC" w:rsidRPr="00AB75FC">
        <w:rPr>
          <w:rFonts w:ascii="Verdana" w:hAnsi="Verdana"/>
        </w:rPr>
        <w:t xml:space="preserve">Pro toto období byl tištěn i leták „Jak si vybrat toho pravého?“ s otázkami z výše uvedené publikace, které mají za cíl </w:t>
      </w:r>
      <w:r w:rsidR="00AB75FC" w:rsidRPr="00AB75FC">
        <w:rPr>
          <w:rStyle w:val="Strong"/>
          <w:rFonts w:ascii="Verdana" w:hAnsi="Verdana"/>
          <w:b w:val="0"/>
        </w:rPr>
        <w:t>pokud možno zjistit předpoklady možného</w:t>
      </w:r>
      <w:r w:rsidR="00AB75FC" w:rsidRPr="00AB75FC">
        <w:rPr>
          <w:rFonts w:ascii="Verdana" w:hAnsi="Verdana"/>
        </w:rPr>
        <w:t xml:space="preserve"> porozumění si s partnerem </w:t>
      </w:r>
      <w:r w:rsidR="00AB75FC" w:rsidRPr="00AB75FC">
        <w:rPr>
          <w:rStyle w:val="Strong"/>
          <w:rFonts w:ascii="Verdana" w:hAnsi="Verdana"/>
          <w:b w:val="0"/>
        </w:rPr>
        <w:t>a to</w:t>
      </w:r>
      <w:r w:rsidR="00AB75FC" w:rsidRPr="00AB75FC">
        <w:rPr>
          <w:rFonts w:ascii="Verdana" w:hAnsi="Verdana"/>
          <w:b/>
        </w:rPr>
        <w:t> </w:t>
      </w:r>
      <w:r w:rsidR="00AB75FC" w:rsidRPr="00AB75FC">
        <w:rPr>
          <w:rStyle w:val="Strong"/>
          <w:rFonts w:ascii="Verdana" w:hAnsi="Verdana"/>
          <w:b w:val="0"/>
        </w:rPr>
        <w:t>i</w:t>
      </w:r>
      <w:r w:rsidR="00AB75FC" w:rsidRPr="00AB75FC">
        <w:rPr>
          <w:rFonts w:ascii="Verdana" w:hAnsi="Verdana"/>
        </w:rPr>
        <w:t xml:space="preserve"> později po svatbě, </w:t>
      </w:r>
      <w:proofErr w:type="spellStart"/>
      <w:r w:rsidR="00AB75FC" w:rsidRPr="00AB75FC">
        <w:rPr>
          <w:rFonts w:ascii="Verdana" w:hAnsi="Verdana"/>
        </w:rPr>
        <w:t>eventuelně</w:t>
      </w:r>
      <w:proofErr w:type="spellEnd"/>
      <w:r w:rsidR="00AB75FC" w:rsidRPr="00AB75FC">
        <w:rPr>
          <w:rStyle w:val="Strong"/>
          <w:rFonts w:ascii="Verdana" w:hAnsi="Verdana"/>
        </w:rPr>
        <w:t xml:space="preserve"> </w:t>
      </w:r>
      <w:r w:rsidR="00AB75FC" w:rsidRPr="00AB75FC">
        <w:rPr>
          <w:rStyle w:val="Strong"/>
          <w:rFonts w:ascii="Verdana" w:hAnsi="Verdana"/>
          <w:b w:val="0"/>
        </w:rPr>
        <w:t>včas ukázat</w:t>
      </w:r>
      <w:r w:rsidR="00AB75FC" w:rsidRPr="00AB75FC">
        <w:rPr>
          <w:rFonts w:ascii="Verdana" w:hAnsi="Verdana"/>
          <w:b/>
        </w:rPr>
        <w:t xml:space="preserve">, </w:t>
      </w:r>
      <w:r w:rsidR="00AB75FC" w:rsidRPr="00AB75FC">
        <w:rPr>
          <w:rStyle w:val="Strong"/>
          <w:rFonts w:ascii="Verdana" w:hAnsi="Verdana"/>
          <w:b w:val="0"/>
        </w:rPr>
        <w:t>že vztah</w:t>
      </w:r>
      <w:r w:rsidR="00AB75FC" w:rsidRPr="00AB75FC">
        <w:rPr>
          <w:rFonts w:ascii="Verdana" w:hAnsi="Verdana"/>
          <w:b/>
        </w:rPr>
        <w:t xml:space="preserve"> </w:t>
      </w:r>
      <w:r w:rsidR="00AB75FC" w:rsidRPr="00AB75FC">
        <w:rPr>
          <w:rStyle w:val="Strong"/>
          <w:rFonts w:ascii="Verdana" w:hAnsi="Verdana"/>
          <w:b w:val="0"/>
        </w:rPr>
        <w:t>by se mohl </w:t>
      </w:r>
      <w:r w:rsidR="00AB75FC" w:rsidRPr="00AB75FC">
        <w:rPr>
          <w:rFonts w:ascii="Verdana" w:hAnsi="Verdana"/>
          <w:b/>
        </w:rPr>
        <w:t xml:space="preserve"> </w:t>
      </w:r>
      <w:r w:rsidR="00AB75FC" w:rsidRPr="00AB75FC">
        <w:rPr>
          <w:rStyle w:val="Strong"/>
          <w:rFonts w:ascii="Verdana" w:hAnsi="Verdana"/>
          <w:b w:val="0"/>
        </w:rPr>
        <w:t>stát  nesnesitelným.</w:t>
      </w:r>
      <w:r w:rsidR="00AB75FC" w:rsidRPr="00AB75FC">
        <w:rPr>
          <w:rFonts w:ascii="Verdana" w:hAnsi="Verdana"/>
          <w:b/>
        </w:rPr>
        <w:t xml:space="preserve"> </w:t>
      </w:r>
      <w:r w:rsidR="00AB75FC" w:rsidRPr="00AB75FC">
        <w:rPr>
          <w:rFonts w:ascii="Verdana" w:hAnsi="Verdana"/>
        </w:rPr>
        <w:t>Vybraná část následuje i zde, neboť i nad „velkou láskou“ má bdít rozum, jelikož láska v manželství nesmí být něco na přechodné období, ale trvalý život ve vztahu, jak je to v původním Božím plánu.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Nakolik mi co v manželství může později začít vadit, naznačují právě tyto otázky ve třech skupinách. Nejsou-li odpovědi 1. skupiny „ne,“ neměla by známost pokračovat. Neboť otázky jsou voleny na ochranu před vstupem do </w:t>
      </w:r>
      <w:proofErr w:type="gramStart"/>
      <w:r w:rsidRPr="00AB75FC">
        <w:rPr>
          <w:rFonts w:ascii="Verdana" w:hAnsi="Verdana"/>
        </w:rPr>
        <w:t>nefunkčního  manželství</w:t>
      </w:r>
      <w:proofErr w:type="gramEnd"/>
      <w:r w:rsidRPr="00AB75FC">
        <w:rPr>
          <w:rFonts w:ascii="Verdana" w:hAnsi="Verdana"/>
        </w:rPr>
        <w:t>.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Pro druhou skupinu lze si přát odpovědi „ano.“ V ní je upozornění na co si dát pozor a co je důležité a vhodné pro trvalé soužití. Nelze čekat pozdější změnu. 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Třetí skupina se týká rozumnosti a připravenosti pro definitivní rozhodnutí. </w:t>
      </w:r>
      <w:r w:rsidRPr="00AB75FC">
        <w:rPr>
          <w:rStyle w:val="Strong"/>
          <w:rFonts w:ascii="Verdana" w:hAnsi="Verdana"/>
          <w:b w:val="0"/>
        </w:rPr>
        <w:t>Odpovědi na otázky se mohou</w:t>
      </w:r>
      <w:r w:rsidRPr="00AB75FC">
        <w:rPr>
          <w:rStyle w:val="Strong"/>
          <w:rFonts w:ascii="Verdana" w:hAnsi="Verdana"/>
        </w:rPr>
        <w:t> </w:t>
      </w:r>
      <w:r w:rsidRPr="00AB75FC">
        <w:rPr>
          <w:rFonts w:ascii="Verdana" w:hAnsi="Verdana"/>
        </w:rPr>
        <w:t xml:space="preserve"> během známosti </w:t>
      </w:r>
      <w:r w:rsidRPr="00AB75FC">
        <w:rPr>
          <w:rStyle w:val="Strong"/>
          <w:rFonts w:ascii="Verdana" w:hAnsi="Verdana"/>
          <w:b w:val="0"/>
        </w:rPr>
        <w:t>změnit</w:t>
      </w:r>
      <w:r w:rsidRPr="00AB75FC">
        <w:rPr>
          <w:rFonts w:ascii="Verdana" w:hAnsi="Verdana"/>
          <w:b/>
        </w:rPr>
        <w:t>.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b/>
        </w:rPr>
      </w:pPr>
      <w:r w:rsidRPr="00AB75FC">
        <w:rPr>
          <w:rFonts w:ascii="Verdana" w:hAnsi="Verdana"/>
          <w:b/>
        </w:rPr>
        <w:lastRenderedPageBreak/>
        <w:t>I. skupina – na co je zapotřebí znát brzy odpověď: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 1. Není tento člověk zatížený nějakým jiným vztahem, pro který jej nemám považovat za volného?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 2. Nežije v nepřijatelné závislosti? - </w:t>
      </w:r>
      <w:r w:rsidRPr="00AB75FC">
        <w:rPr>
          <w:rFonts w:ascii="Verdana" w:hAnsi="Verdana"/>
          <w:i/>
        </w:rPr>
        <w:t>Ať jde o drogy, alkohol i o hry na automatech nebo o závislost týkající se porna. Každá závislost člověka zotročuje a jeho partnera dělá nešťastným. (přes všechny sliby bude závislost přednější než manželský partner.)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 3. Nemáme zásadně rozdílné názory na život, na jeho </w:t>
      </w:r>
      <w:proofErr w:type="gramStart"/>
      <w:r w:rsidRPr="00AB75FC">
        <w:rPr>
          <w:rFonts w:ascii="Verdana" w:hAnsi="Verdana"/>
        </w:rPr>
        <w:t>náplň  a smysl</w:t>
      </w:r>
      <w:proofErr w:type="gramEnd"/>
      <w:r w:rsidRPr="00AB75FC">
        <w:rPr>
          <w:rFonts w:ascii="Verdana" w:hAnsi="Verdana"/>
        </w:rPr>
        <w:t xml:space="preserve">? - </w:t>
      </w:r>
      <w:r w:rsidRPr="00AB75FC">
        <w:rPr>
          <w:rFonts w:ascii="Verdana" w:hAnsi="Verdana"/>
          <w:i/>
        </w:rPr>
        <w:t>Podstatnou roli zde hraje i odlišná víra a s </w:t>
      </w:r>
      <w:proofErr w:type="gramStart"/>
      <w:r w:rsidRPr="00AB75FC">
        <w:rPr>
          <w:rFonts w:ascii="Verdana" w:hAnsi="Verdana"/>
          <w:i/>
        </w:rPr>
        <w:t>ní  související</w:t>
      </w:r>
      <w:proofErr w:type="gramEnd"/>
      <w:r w:rsidRPr="00AB75FC">
        <w:rPr>
          <w:rFonts w:ascii="Verdana" w:hAnsi="Verdana"/>
          <w:i/>
        </w:rPr>
        <w:t xml:space="preserve"> životní praxe.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 4.  Není důvodem našeho vztahu soucit jednoho z nás</w:t>
      </w:r>
      <w:r w:rsidRPr="00AB75FC">
        <w:rPr>
          <w:rFonts w:ascii="Verdana" w:hAnsi="Verdana"/>
          <w:i/>
        </w:rPr>
        <w:t xml:space="preserve">, </w:t>
      </w:r>
      <w:r w:rsidRPr="00AB75FC">
        <w:rPr>
          <w:rFonts w:ascii="Verdana" w:hAnsi="Verdana"/>
        </w:rPr>
        <w:t xml:space="preserve">zaměňovaný za lásku? - </w:t>
      </w:r>
      <w:r w:rsidRPr="00AB75FC">
        <w:rPr>
          <w:rFonts w:ascii="Verdana" w:hAnsi="Verdana"/>
          <w:i/>
        </w:rPr>
        <w:t>Ten mívá původ v zážitku z dětství a vede k sebeobviňování a k roli nadřazeného.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 5. Nebude nám po letech vadit náš věkový rozdíl? - </w:t>
      </w:r>
      <w:r w:rsidRPr="00AB75FC">
        <w:rPr>
          <w:rFonts w:ascii="Verdana" w:hAnsi="Verdana"/>
          <w:i/>
        </w:rPr>
        <w:t xml:space="preserve">Je-li </w:t>
      </w:r>
      <w:proofErr w:type="gramStart"/>
      <w:r w:rsidRPr="00AB75FC">
        <w:rPr>
          <w:rFonts w:ascii="Verdana" w:hAnsi="Verdana"/>
          <w:i/>
        </w:rPr>
        <w:t>jeden  o mnoho</w:t>
      </w:r>
      <w:proofErr w:type="gramEnd"/>
      <w:r w:rsidRPr="00AB75FC">
        <w:rPr>
          <w:rFonts w:ascii="Verdana" w:hAnsi="Verdana"/>
          <w:i/>
        </w:rPr>
        <w:t xml:space="preserve"> starší, lze předpokládat, že později nebude stačit ná</w:t>
      </w:r>
      <w:r w:rsidRPr="00AB75FC">
        <w:rPr>
          <w:rFonts w:ascii="Verdana" w:hAnsi="Verdana"/>
          <w:i/>
        </w:rPr>
        <w:softHyphen/>
        <w:t>rokům mladšího.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 6. Nebude některá charakterová vlastnost jednoho ztrpčovat život druhému? - </w:t>
      </w:r>
      <w:r w:rsidRPr="00AB75FC">
        <w:rPr>
          <w:rFonts w:ascii="Verdana" w:hAnsi="Verdana"/>
          <w:i/>
        </w:rPr>
        <w:t xml:space="preserve">Někdy to bývá nesnesitelná vznětlivost, </w:t>
      </w:r>
      <w:proofErr w:type="gramStart"/>
      <w:r w:rsidRPr="00AB75FC">
        <w:rPr>
          <w:rFonts w:ascii="Verdana" w:hAnsi="Verdana"/>
          <w:i/>
        </w:rPr>
        <w:t>velká  panovačnost</w:t>
      </w:r>
      <w:proofErr w:type="gramEnd"/>
      <w:r w:rsidRPr="00AB75FC">
        <w:rPr>
          <w:rFonts w:ascii="Verdana" w:hAnsi="Verdana"/>
          <w:i/>
        </w:rPr>
        <w:t xml:space="preserve">. Život s prchlivcem nebo pod neustálou kritikou </w:t>
      </w:r>
      <w:proofErr w:type="gramStart"/>
      <w:r w:rsidRPr="00AB75FC">
        <w:rPr>
          <w:rFonts w:ascii="Verdana" w:hAnsi="Verdana"/>
          <w:i/>
        </w:rPr>
        <w:t>se  stává</w:t>
      </w:r>
      <w:proofErr w:type="gramEnd"/>
      <w:r w:rsidRPr="00AB75FC">
        <w:rPr>
          <w:rFonts w:ascii="Verdana" w:hAnsi="Verdana"/>
          <w:i/>
        </w:rPr>
        <w:t xml:space="preserve"> neúnosným. Podobné problémy může způsobit žárlivost, sobectví, lenost, i jiné </w:t>
      </w:r>
      <w:proofErr w:type="gramStart"/>
      <w:r w:rsidRPr="00AB75FC">
        <w:rPr>
          <w:rFonts w:ascii="Verdana" w:hAnsi="Verdana"/>
          <w:i/>
        </w:rPr>
        <w:t>negativní  vlastnosti</w:t>
      </w:r>
      <w:proofErr w:type="gramEnd"/>
      <w:r w:rsidRPr="00AB75FC">
        <w:rPr>
          <w:rFonts w:ascii="Verdana" w:hAnsi="Verdana"/>
          <w:i/>
        </w:rPr>
        <w:t>.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7. Nechybí některému z nás potřebná dospělost a zralost? - </w:t>
      </w:r>
      <w:r w:rsidRPr="00AB75FC">
        <w:rPr>
          <w:rFonts w:ascii="Verdana" w:hAnsi="Verdana"/>
          <w:i/>
        </w:rPr>
        <w:t xml:space="preserve">Nejde jen o věkovou hranici, </w:t>
      </w:r>
      <w:proofErr w:type="gramStart"/>
      <w:r w:rsidRPr="00AB75FC">
        <w:rPr>
          <w:rFonts w:ascii="Verdana" w:hAnsi="Verdana"/>
          <w:i/>
        </w:rPr>
        <w:t>podstatnější  jsou</w:t>
      </w:r>
      <w:proofErr w:type="gramEnd"/>
      <w:r w:rsidRPr="00AB75FC">
        <w:rPr>
          <w:rFonts w:ascii="Verdana" w:hAnsi="Verdana"/>
          <w:i/>
        </w:rPr>
        <w:t xml:space="preserve"> životní projevy. Předpokladem je zodpovědnost nejen </w:t>
      </w:r>
      <w:proofErr w:type="gramStart"/>
      <w:r w:rsidRPr="00AB75FC">
        <w:rPr>
          <w:rFonts w:ascii="Verdana" w:hAnsi="Verdana"/>
          <w:i/>
        </w:rPr>
        <w:t>za  sebe</w:t>
      </w:r>
      <w:proofErr w:type="gramEnd"/>
      <w:r w:rsidRPr="00AB75FC">
        <w:rPr>
          <w:rFonts w:ascii="Verdana" w:hAnsi="Verdana"/>
          <w:i/>
        </w:rPr>
        <w:t>, ale i hodnocení smyslu života, rozeznávání falešných iluzí a potřebné sebeovládání. Nedospělost provází i nespolehlivost.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>8. Nejsme oba (</w:t>
      </w:r>
      <w:r w:rsidRPr="00AB75FC">
        <w:rPr>
          <w:rFonts w:ascii="Verdana" w:hAnsi="Verdana"/>
          <w:i/>
        </w:rPr>
        <w:t>pro návyk starat se o mladší sourozence či jako jedináčci</w:t>
      </w:r>
      <w:r w:rsidRPr="00AB75FC">
        <w:rPr>
          <w:rFonts w:ascii="Verdana" w:hAnsi="Verdana"/>
        </w:rPr>
        <w:t xml:space="preserve">) příliš zvyklí na dominantní postavení? - </w:t>
      </w:r>
      <w:r w:rsidRPr="00AB75FC">
        <w:rPr>
          <w:rFonts w:ascii="Verdana" w:hAnsi="Verdana"/>
          <w:i/>
        </w:rPr>
        <w:t>Bývá sklonem k neúprosnému boji o hlavní rozhodování.</w:t>
      </w:r>
      <w:r w:rsidRPr="00AB75FC">
        <w:rPr>
          <w:rFonts w:ascii="Verdana" w:hAnsi="Verdana"/>
        </w:rPr>
        <w:t xml:space="preserve"> 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 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b/>
        </w:rPr>
      </w:pPr>
      <w:r w:rsidRPr="00AB75FC">
        <w:rPr>
          <w:rFonts w:ascii="Verdana" w:hAnsi="Verdana"/>
        </w:rPr>
        <w:t xml:space="preserve"> </w:t>
      </w:r>
      <w:r w:rsidRPr="00AB75FC">
        <w:rPr>
          <w:rFonts w:ascii="Verdana" w:hAnsi="Verdana"/>
          <w:b/>
        </w:rPr>
        <w:t xml:space="preserve">II. skupina – co třeba poznat během známosti: 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>1. Jsou naše představy o lásce a o jejích projevech shodné?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  <w:i/>
        </w:rPr>
        <w:t>Vidíme pod pojmem láska skutečné chtění dobra druhému? Představuje pro každého z nás větší potřebu dávat než brát? Jak je to s názory na tělesné sbližování, na zdrženlivost, dokážeme se dohodnout tak, aby to bylo pro oba k dobru i v budoucnu?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 2. Bereme opravdovou vzájemnou lásku jako nejdůležitější vztah v rodině, po kterém oba toužíme? - </w:t>
      </w:r>
      <w:r w:rsidRPr="00AB75FC">
        <w:rPr>
          <w:rFonts w:ascii="Verdana" w:hAnsi="Verdana"/>
          <w:i/>
        </w:rPr>
        <w:t xml:space="preserve">I když přijdou děti nebo další zájmy? Máme jasné </w:t>
      </w:r>
      <w:proofErr w:type="gramStart"/>
      <w:r w:rsidRPr="00AB75FC">
        <w:rPr>
          <w:rFonts w:ascii="Verdana" w:hAnsi="Verdana"/>
          <w:i/>
        </w:rPr>
        <w:t>pořadí  vztahů</w:t>
      </w:r>
      <w:proofErr w:type="gramEnd"/>
      <w:r w:rsidRPr="00AB75FC">
        <w:rPr>
          <w:rFonts w:ascii="Verdana" w:hAnsi="Verdana"/>
          <w:i/>
        </w:rPr>
        <w:t>? Dokážeme být v rámci lásky kritičtí bez vzájemného obviňování?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lastRenderedPageBreak/>
        <w:t xml:space="preserve">3. Snažíme se vidět druhého v opravdové realitě? - </w:t>
      </w:r>
      <w:r w:rsidRPr="00AB75FC">
        <w:rPr>
          <w:rFonts w:ascii="Verdana" w:hAnsi="Verdana"/>
          <w:i/>
        </w:rPr>
        <w:t xml:space="preserve">Tedy poznat </w:t>
      </w:r>
      <w:proofErr w:type="gramStart"/>
      <w:r w:rsidRPr="00AB75FC">
        <w:rPr>
          <w:rFonts w:ascii="Verdana" w:hAnsi="Verdana"/>
          <w:i/>
        </w:rPr>
        <w:t>ho  takového</w:t>
      </w:r>
      <w:proofErr w:type="gramEnd"/>
      <w:r w:rsidRPr="00AB75FC">
        <w:rPr>
          <w:rFonts w:ascii="Verdana" w:hAnsi="Verdana"/>
          <w:i/>
        </w:rPr>
        <w:t xml:space="preserve">, jaký skutečně je? Známe ho i ve všedním životě? </w:t>
      </w:r>
      <w:proofErr w:type="gramStart"/>
      <w:r w:rsidRPr="00AB75FC">
        <w:rPr>
          <w:rFonts w:ascii="Verdana" w:hAnsi="Verdana"/>
          <w:i/>
        </w:rPr>
        <w:t>Víme,  jaké</w:t>
      </w:r>
      <w:proofErr w:type="gramEnd"/>
      <w:r w:rsidRPr="00AB75FC">
        <w:rPr>
          <w:rFonts w:ascii="Verdana" w:hAnsi="Verdana"/>
          <w:i/>
        </w:rPr>
        <w:t xml:space="preserve"> bývají projevy jeho afekce, jak se chová ve stresových či  jiných těžkých situacích?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4. Dokážeme být tolerantní a dívat se na problémy i </w:t>
      </w:r>
      <w:proofErr w:type="gramStart"/>
      <w:r w:rsidRPr="00AB75FC">
        <w:rPr>
          <w:rFonts w:ascii="Verdana" w:hAnsi="Verdana"/>
        </w:rPr>
        <w:t>očima  partnera</w:t>
      </w:r>
      <w:proofErr w:type="gramEnd"/>
      <w:r w:rsidRPr="00AB75FC">
        <w:rPr>
          <w:rFonts w:ascii="Verdana" w:hAnsi="Verdana"/>
        </w:rPr>
        <w:t xml:space="preserve">? - </w:t>
      </w:r>
      <w:r w:rsidRPr="00AB75FC">
        <w:rPr>
          <w:rFonts w:ascii="Verdana" w:hAnsi="Verdana"/>
          <w:i/>
        </w:rPr>
        <w:t>Jsme snášenliví, schopní akceptování druhého, zvláště i v případě odlišnosti ve víře a duchovní potřebě?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5. Má můj partner dostatek sebevědomí, prosazuje se </w:t>
      </w:r>
      <w:proofErr w:type="gramStart"/>
      <w:r w:rsidRPr="00AB75FC">
        <w:rPr>
          <w:rFonts w:ascii="Verdana" w:hAnsi="Verdana"/>
        </w:rPr>
        <w:t>bez  agresivních</w:t>
      </w:r>
      <w:proofErr w:type="gramEnd"/>
      <w:r w:rsidRPr="00AB75FC">
        <w:rPr>
          <w:rFonts w:ascii="Verdana" w:hAnsi="Verdana"/>
        </w:rPr>
        <w:t xml:space="preserve"> sklonů, váží si svého dobra i druhých lidí a proje</w:t>
      </w:r>
      <w:r w:rsidRPr="00AB75FC">
        <w:rPr>
          <w:rFonts w:ascii="Verdana" w:hAnsi="Verdana"/>
        </w:rPr>
        <w:softHyphen/>
        <w:t xml:space="preserve">vujeme si vzájemnou úctu? - </w:t>
      </w:r>
      <w:r w:rsidRPr="00AB75FC">
        <w:rPr>
          <w:rFonts w:ascii="Verdana" w:hAnsi="Verdana"/>
          <w:i/>
        </w:rPr>
        <w:t xml:space="preserve">Tyto vlastnosti dávají naději na růst pevné lásky. U koho je </w:t>
      </w:r>
      <w:proofErr w:type="gramStart"/>
      <w:r w:rsidRPr="00AB75FC">
        <w:rPr>
          <w:rFonts w:ascii="Verdana" w:hAnsi="Verdana"/>
          <w:i/>
        </w:rPr>
        <w:t>láska  orientací</w:t>
      </w:r>
      <w:proofErr w:type="gramEnd"/>
      <w:r w:rsidRPr="00AB75FC">
        <w:rPr>
          <w:rFonts w:ascii="Verdana" w:hAnsi="Verdana"/>
          <w:i/>
        </w:rPr>
        <w:t xml:space="preserve"> charakteru, u toho se projevuje v postoji ke všem li</w:t>
      </w:r>
      <w:r w:rsidRPr="00AB75FC">
        <w:rPr>
          <w:rFonts w:ascii="Verdana" w:hAnsi="Verdana"/>
          <w:i/>
        </w:rPr>
        <w:softHyphen/>
        <w:t xml:space="preserve">dem. A tím spíš v manželství vydrží.  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6. Důvěřujeme si, jsme vzájemně otevření a upřímní? - </w:t>
      </w:r>
      <w:r w:rsidRPr="00AB75FC">
        <w:rPr>
          <w:rFonts w:ascii="Verdana" w:hAnsi="Verdana"/>
          <w:i/>
        </w:rPr>
        <w:t>Mluví</w:t>
      </w:r>
      <w:r w:rsidRPr="00AB75FC">
        <w:rPr>
          <w:rFonts w:ascii="Verdana" w:hAnsi="Verdana"/>
          <w:i/>
        </w:rPr>
        <w:softHyphen/>
        <w:t xml:space="preserve">me spolu pravdivě a bez obav i o svých pocitech. Vzájemné sdělování je pro šťastné manželství důležité a musí se ve vztahu projevit </w:t>
      </w:r>
      <w:proofErr w:type="gramStart"/>
      <w:r w:rsidRPr="00AB75FC">
        <w:rPr>
          <w:rFonts w:ascii="Verdana" w:hAnsi="Verdana"/>
          <w:i/>
        </w:rPr>
        <w:t>již  předem</w:t>
      </w:r>
      <w:proofErr w:type="gramEnd"/>
      <w:r w:rsidRPr="00AB75FC">
        <w:rPr>
          <w:rFonts w:ascii="Verdana" w:hAnsi="Verdana"/>
          <w:i/>
        </w:rPr>
        <w:t>.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7. Shodneme se v otázkách, které se týkají plánování rodičovství? - </w:t>
      </w:r>
      <w:r w:rsidRPr="00AB75FC">
        <w:rPr>
          <w:rFonts w:ascii="Verdana" w:hAnsi="Verdana"/>
          <w:i/>
        </w:rPr>
        <w:t xml:space="preserve">V přístupu k přirozeným metodám, k antikoncepci, při dostatečné znalosti o nich? Též </w:t>
      </w:r>
      <w:proofErr w:type="gramStart"/>
      <w:r w:rsidRPr="00AB75FC">
        <w:rPr>
          <w:rFonts w:ascii="Verdana" w:hAnsi="Verdana"/>
          <w:i/>
        </w:rPr>
        <w:t>na  přibližném</w:t>
      </w:r>
      <w:proofErr w:type="gramEnd"/>
      <w:r w:rsidRPr="00AB75FC">
        <w:rPr>
          <w:rFonts w:ascii="Verdana" w:hAnsi="Verdana"/>
          <w:i/>
        </w:rPr>
        <w:t xml:space="preserve"> počtu dětí, na řešení problému případných nechtěných těhotenství? Neshoda v těchto otázkách vede k </w:t>
      </w:r>
      <w:proofErr w:type="gramStart"/>
      <w:r w:rsidRPr="00AB75FC">
        <w:rPr>
          <w:rFonts w:ascii="Verdana" w:hAnsi="Verdana"/>
          <w:i/>
        </w:rPr>
        <w:t>disharmonii a  zlé</w:t>
      </w:r>
      <w:proofErr w:type="gramEnd"/>
      <w:r w:rsidRPr="00AB75FC">
        <w:rPr>
          <w:rFonts w:ascii="Verdana" w:hAnsi="Verdana"/>
          <w:i/>
        </w:rPr>
        <w:t xml:space="preserve"> řešení mívá zlé následky. 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8. Znám dostatečně rodinu svého partnera a její vliv na něho? </w:t>
      </w:r>
      <w:r w:rsidRPr="00AB75FC">
        <w:rPr>
          <w:rFonts w:ascii="Verdana" w:hAnsi="Verdana"/>
          <w:i/>
        </w:rPr>
        <w:t xml:space="preserve">- Není pod vlivem rodičů, s přílišnou citovou vazbou? Dokážu přijmout představu manželky v obrazu životního postoje její matky (či představu, že se manžel může chovat podobně jako jeho otec ke své ženě)? Jde o stopy, které zanechává </w:t>
      </w:r>
      <w:proofErr w:type="gramStart"/>
      <w:r w:rsidRPr="00AB75FC">
        <w:rPr>
          <w:rFonts w:ascii="Verdana" w:hAnsi="Verdana"/>
          <w:i/>
        </w:rPr>
        <w:t>životní  prostředí</w:t>
      </w:r>
      <w:proofErr w:type="gramEnd"/>
      <w:r w:rsidRPr="00AB75FC">
        <w:rPr>
          <w:rFonts w:ascii="Verdana" w:hAnsi="Verdana"/>
          <w:i/>
        </w:rPr>
        <w:t xml:space="preserve">. 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  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b/>
        </w:rPr>
      </w:pPr>
      <w:r w:rsidRPr="00AB75FC">
        <w:rPr>
          <w:rFonts w:ascii="Verdana" w:hAnsi="Verdana"/>
          <w:b/>
        </w:rPr>
        <w:t xml:space="preserve">III. skupina – co je dobré vědět před stanovením termínu svatby 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 1. Řekli jsme si vše potřebné, co se týče zdraví vlastního i nejbližších příbuzných?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 2. Shodujeme se na pořadí životních hodnot a jsme zajedno v otázkách společného životního stylu? - </w:t>
      </w:r>
      <w:r w:rsidRPr="00AB75FC">
        <w:rPr>
          <w:rFonts w:ascii="Verdana" w:hAnsi="Verdana"/>
          <w:i/>
        </w:rPr>
        <w:t xml:space="preserve">Jde o to, čemu dáváme přednost, jací jsme a k jaké změně můžeme směřovat. S hodnotami souvisí  i </w:t>
      </w:r>
      <w:proofErr w:type="gramStart"/>
      <w:r w:rsidRPr="00AB75FC">
        <w:rPr>
          <w:rFonts w:ascii="Verdana" w:hAnsi="Verdana"/>
          <w:i/>
        </w:rPr>
        <w:t>standard  životního</w:t>
      </w:r>
      <w:proofErr w:type="gramEnd"/>
      <w:r w:rsidRPr="00AB75FC">
        <w:rPr>
          <w:rFonts w:ascii="Verdana" w:hAnsi="Verdana"/>
          <w:i/>
        </w:rPr>
        <w:t xml:space="preserve"> stylu a řešení finančních otázek. 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3. Shodneme se v názoru na své role, že nám </w:t>
      </w:r>
      <w:proofErr w:type="gramStart"/>
      <w:r w:rsidRPr="00AB75FC">
        <w:rPr>
          <w:rFonts w:ascii="Verdana" w:hAnsi="Verdana"/>
        </w:rPr>
        <w:t>oběma  přísluší</w:t>
      </w:r>
      <w:proofErr w:type="gramEnd"/>
      <w:r w:rsidRPr="00AB75FC">
        <w:rPr>
          <w:rFonts w:ascii="Verdana" w:hAnsi="Verdana"/>
        </w:rPr>
        <w:t xml:space="preserve"> stejná úcta při rozdílném výsadním postavení? - </w:t>
      </w:r>
      <w:r w:rsidRPr="00AB75FC">
        <w:rPr>
          <w:rFonts w:ascii="Verdana" w:hAnsi="Verdana"/>
          <w:i/>
        </w:rPr>
        <w:t>(Ženě jako matce, muži jako nositeli autority a ochránci.)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 4. Máme vzájemnou empatii a snahu citlivě reagovat na </w:t>
      </w:r>
      <w:proofErr w:type="gramStart"/>
      <w:r w:rsidRPr="00AB75FC">
        <w:rPr>
          <w:rFonts w:ascii="Verdana" w:hAnsi="Verdana"/>
        </w:rPr>
        <w:t>potřeby  druhého</w:t>
      </w:r>
      <w:proofErr w:type="gramEnd"/>
      <w:r w:rsidRPr="00AB75FC">
        <w:rPr>
          <w:rFonts w:ascii="Verdana" w:hAnsi="Verdana"/>
        </w:rPr>
        <w:t xml:space="preserve">? - </w:t>
      </w:r>
      <w:r w:rsidRPr="00AB75FC">
        <w:rPr>
          <w:rFonts w:ascii="Verdana" w:hAnsi="Verdana"/>
          <w:i/>
        </w:rPr>
        <w:t xml:space="preserve">Jde o schopnost potřebného vcítění se do partnera, vystihnutí </w:t>
      </w:r>
      <w:r w:rsidRPr="00AB75FC">
        <w:rPr>
          <w:rFonts w:ascii="Verdana" w:hAnsi="Verdana"/>
          <w:i/>
        </w:rPr>
        <w:lastRenderedPageBreak/>
        <w:t>jaký je a co potřebuje. Jsme vždy ochotni mu naslouchat, dát najevo svůj obdiv nebo povzbudit či podobně?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5. Máme dostatek společných zájmů a budeme si rozumět, i co se týče přátelských vztahů? - </w:t>
      </w:r>
      <w:r w:rsidRPr="00AB75FC">
        <w:rPr>
          <w:rFonts w:ascii="Verdana" w:hAnsi="Verdana"/>
          <w:i/>
        </w:rPr>
        <w:t xml:space="preserve">Nepůjde o protichůdné zájmy? Shodneme se i svou večerní nebo </w:t>
      </w:r>
      <w:proofErr w:type="gramStart"/>
      <w:r w:rsidRPr="00AB75FC">
        <w:rPr>
          <w:rFonts w:ascii="Verdana" w:hAnsi="Verdana"/>
          <w:i/>
        </w:rPr>
        <w:t>ranní  aktivností</w:t>
      </w:r>
      <w:proofErr w:type="gramEnd"/>
      <w:r w:rsidRPr="00AB75FC">
        <w:rPr>
          <w:rFonts w:ascii="Verdana" w:hAnsi="Verdana"/>
          <w:i/>
        </w:rPr>
        <w:t>?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 6. Máme reálné vyhlídky na soukromé bydlení? - </w:t>
      </w:r>
      <w:r w:rsidRPr="00AB75FC">
        <w:rPr>
          <w:rFonts w:ascii="Verdana" w:hAnsi="Verdana"/>
          <w:i/>
        </w:rPr>
        <w:t xml:space="preserve">Je zapotřebí </w:t>
      </w:r>
      <w:proofErr w:type="gramStart"/>
      <w:r w:rsidRPr="00AB75FC">
        <w:rPr>
          <w:rFonts w:ascii="Verdana" w:hAnsi="Verdana"/>
          <w:i/>
        </w:rPr>
        <w:t>mít  jistotu</w:t>
      </w:r>
      <w:proofErr w:type="gramEnd"/>
      <w:r w:rsidRPr="00AB75FC">
        <w:rPr>
          <w:rFonts w:ascii="Verdana" w:hAnsi="Verdana"/>
          <w:i/>
        </w:rPr>
        <w:t>, že případné bydlení u rodičů nebo v jejich blízkosti  neohrozí náš soulad.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7. Jsme odhodláni k vzájemné odevzdanosti a k přijímání jednoho druhým i s jeho nedostatky? - </w:t>
      </w:r>
      <w:r w:rsidRPr="00AB75FC">
        <w:rPr>
          <w:rFonts w:ascii="Verdana" w:hAnsi="Verdana"/>
          <w:i/>
        </w:rPr>
        <w:t xml:space="preserve">A to i tehdy, kdyby došlo ke značnému snížení schopností manželského partnera? Jsem </w:t>
      </w:r>
      <w:proofErr w:type="gramStart"/>
      <w:r w:rsidRPr="00AB75FC">
        <w:rPr>
          <w:rFonts w:ascii="Verdana" w:hAnsi="Verdana"/>
          <w:i/>
        </w:rPr>
        <w:t>ochoten  i k oběti</w:t>
      </w:r>
      <w:proofErr w:type="gramEnd"/>
      <w:r w:rsidRPr="00AB75FC">
        <w:rPr>
          <w:rFonts w:ascii="Verdana" w:hAnsi="Verdana"/>
          <w:i/>
        </w:rPr>
        <w:t>?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8.  Umíme si odpouštět, aniž by v někom z nás přetrval </w:t>
      </w:r>
      <w:proofErr w:type="gramStart"/>
      <w:r w:rsidRPr="00AB75FC">
        <w:rPr>
          <w:rFonts w:ascii="Verdana" w:hAnsi="Verdana"/>
        </w:rPr>
        <w:t>pocit  ukřivděnosti</w:t>
      </w:r>
      <w:proofErr w:type="gramEnd"/>
      <w:r w:rsidRPr="00AB75FC">
        <w:rPr>
          <w:rFonts w:ascii="Verdana" w:hAnsi="Verdana"/>
        </w:rPr>
        <w:t xml:space="preserve">? - </w:t>
      </w:r>
      <w:r w:rsidRPr="00AB75FC">
        <w:rPr>
          <w:rFonts w:ascii="Verdana" w:hAnsi="Verdana"/>
          <w:i/>
        </w:rPr>
        <w:t>Pro tuto odpověď je nezbytná praxe, a tedy i potřebná délka známosti pro zkoušku.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 9. Jsme rozhodnuti k věrnosti se vším, co k ní patří? - </w:t>
      </w:r>
      <w:r w:rsidRPr="00AB75FC">
        <w:rPr>
          <w:rFonts w:ascii="Verdana" w:hAnsi="Verdana"/>
          <w:i/>
        </w:rPr>
        <w:t>Tedy, že budeme trvale vzájemně sdílní, že druhého nikdy "neodepíšeme", že nepřestaneme v něj</w:t>
      </w:r>
      <w:r w:rsidRPr="00AB75FC">
        <w:rPr>
          <w:rFonts w:ascii="Verdana" w:hAnsi="Verdana"/>
        </w:rPr>
        <w:t xml:space="preserve"> </w:t>
      </w:r>
      <w:r w:rsidRPr="00AB75FC">
        <w:rPr>
          <w:rFonts w:ascii="Verdana" w:hAnsi="Verdana"/>
          <w:i/>
        </w:rPr>
        <w:t>věřit, že před vzájemnou láskou nedáme přednost nežádoucím a nesprávným zájmům (např. jiným formám erotiky).</w:t>
      </w: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</w:rPr>
      </w:pPr>
    </w:p>
    <w:p w:rsidR="00AB75FC" w:rsidRPr="00AB75FC" w:rsidRDefault="00AB75FC" w:rsidP="00AB75FC">
      <w:pPr>
        <w:spacing w:before="120"/>
        <w:ind w:right="-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Pokud jste odpovídali pravdivě na první desítku otázek "ne", a na ostatní "ano", lze vám gratulovat k nalezení partnera, s nímž máte předpoklad šťastného života. 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>Ještě před příchodem k oltáři je zapotřebí si projít základní otázky, které kněz položí, i text slibu, který je vhodný odříkávat při obřadu zpaměti. Tyto otázky se týkají podstatných vlastností manželství, kterými jsou: jednota, věrnost a plodnost.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V 1. otázce jde o svobodu a upřímnost v rozhodnutí. Katechismus říká: </w:t>
      </w:r>
      <w:r w:rsidRPr="00AB75FC">
        <w:rPr>
          <w:rFonts w:ascii="Verdana" w:hAnsi="Verdana"/>
          <w:i/>
        </w:rPr>
        <w:t>„Souhlas musí být úkonem vůle každého z partnerů uzavírajících smlouvu, bez jakéhokoliv násilí nebo těžkého donucování zvenčí. Žádná lidská moc nemůže tento souhlas nahradit. Chybí-li taková svoboda, pak je manželství neplatné.“ (KKC 1628)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Ve 2. otázce jde o slib lásky, úcty a věrnosti na celý život. Tedy nejen do doby než by jej některý náhodou porušil, jak je tomu v případě mnoha lidských smluv, </w:t>
      </w:r>
      <w:r w:rsidRPr="00AB75FC">
        <w:rPr>
          <w:rStyle w:val="Strong"/>
          <w:rFonts w:ascii="Verdana" w:hAnsi="Verdana"/>
          <w:b w:val="0"/>
        </w:rPr>
        <w:t>kdy</w:t>
      </w:r>
      <w:r w:rsidRPr="00AB75FC">
        <w:rPr>
          <w:rFonts w:ascii="Verdana" w:hAnsi="Verdana"/>
          <w:b/>
        </w:rPr>
        <w:t xml:space="preserve"> </w:t>
      </w:r>
      <w:r w:rsidRPr="00AB75FC">
        <w:rPr>
          <w:rStyle w:val="Strong"/>
          <w:rFonts w:ascii="Verdana" w:hAnsi="Verdana"/>
          <w:b w:val="0"/>
        </w:rPr>
        <w:t>kvůli selhání</w:t>
      </w:r>
      <w:r w:rsidRPr="00AB75FC">
        <w:rPr>
          <w:rFonts w:ascii="Verdana" w:hAnsi="Verdana"/>
          <w:b/>
        </w:rPr>
        <w:t xml:space="preserve"> </w:t>
      </w:r>
      <w:r w:rsidRPr="00AB75FC">
        <w:rPr>
          <w:rStyle w:val="Strong"/>
          <w:rFonts w:ascii="Verdana" w:hAnsi="Verdana"/>
          <w:b w:val="0"/>
        </w:rPr>
        <w:t>jednoho  přestane být vázán druhý</w:t>
      </w:r>
      <w:r w:rsidRPr="00AB75FC">
        <w:rPr>
          <w:rFonts w:ascii="Verdana" w:hAnsi="Verdana"/>
        </w:rPr>
        <w:t>. Zde jde o slib před Bohem opravdu na celý život.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Katechismus říká: </w:t>
      </w:r>
      <w:r w:rsidRPr="00AB75FC">
        <w:rPr>
          <w:rFonts w:ascii="Verdana" w:hAnsi="Verdana"/>
          <w:i/>
        </w:rPr>
        <w:t xml:space="preserve">„Manželská láska ze své přirozenosti vyžaduje od manželů neporušitelnou věrnost. Je to důsledek toho, že se manželé sobě navzájem darovali. Láska chce být definitivní. Nemůže </w:t>
      </w:r>
      <w:proofErr w:type="gramStart"/>
      <w:r w:rsidRPr="00AB75FC">
        <w:rPr>
          <w:rFonts w:ascii="Verdana" w:hAnsi="Verdana"/>
          <w:i/>
        </w:rPr>
        <w:t>být ,až</w:t>
      </w:r>
      <w:proofErr w:type="gramEnd"/>
      <w:r w:rsidRPr="00AB75FC">
        <w:rPr>
          <w:rFonts w:ascii="Verdana" w:hAnsi="Verdana"/>
          <w:i/>
        </w:rPr>
        <w:t xml:space="preserve"> do nového </w:t>
      </w:r>
      <w:r w:rsidRPr="00AB75FC">
        <w:rPr>
          <w:rFonts w:ascii="Verdana" w:hAnsi="Verdana"/>
          <w:i/>
        </w:rPr>
        <w:lastRenderedPageBreak/>
        <w:t>rozhodnutí’. ,Toto důvěrné sjednocení, jakožto vzájemné darování se dvou osob, a také dobro dětí vyžaduje</w:t>
      </w:r>
      <w:r w:rsidRPr="00AB75FC">
        <w:rPr>
          <w:rFonts w:ascii="Verdana" w:hAnsi="Verdana"/>
        </w:rPr>
        <w:t xml:space="preserve"> </w:t>
      </w:r>
      <w:r w:rsidRPr="00AB75FC">
        <w:rPr>
          <w:rFonts w:ascii="Verdana" w:hAnsi="Verdana"/>
          <w:i/>
        </w:rPr>
        <w:t>úplnou manželskou věrnost a důrazně požaduje jejich nerozlučnou jednotu.’“ (KKC 1646)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Ve 3. otázce jde o slib ochotně přijímat děti jako dar od Boha a vychovávat je podle Božího zákona. – Jde o závazný slib před církví a před Bohem, týkající se otevřenosti k přijímání každého nového života. Slib neporuší přirozené metody řízení početí, je-li k nim patřičný důvod. K rysům manželské lásky patří i touha být plodnou. Katechismus na toto téma říká: </w:t>
      </w:r>
      <w:r w:rsidRPr="00AB75FC">
        <w:rPr>
          <w:rFonts w:ascii="Verdana" w:hAnsi="Verdana"/>
          <w:i/>
        </w:rPr>
        <w:t>„Plodnost manželské lásky se rozšiřuje na plody mravního, duchovního i nadpřirozeného života, který rodiče předávají svým dětem výchovou. Rodiče jsou prvními a hlavními vychovateli svých dětí. V tomto smyslu je základním úkolem manželství a rodiny být ve službě života.“ (KKC 1653)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>K přípravě na svatební den náleží také příprava duše ve svátosti smíření. Svátost manželství není sice vázána na přijetí dalších svátostí mimo křtu, ale bylo by opravdu škoda její slavení ochudit o přijetí Kristova Těla.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AB75FC">
        <w:rPr>
          <w:rFonts w:ascii="Verdana" w:hAnsi="Verdana"/>
        </w:rPr>
        <w:t xml:space="preserve">V případě, že jeden je nevěřící nebo jde o rozdílné vyznání snoubenců, nesmějí se ani podceňovat obtíže a riziko rozporů, související s otázkami víry, jenž může být zdrojem napětí, ale nejde o nepřekonatelnou </w:t>
      </w:r>
      <w:proofErr w:type="gramStart"/>
      <w:r w:rsidRPr="00AB75FC">
        <w:rPr>
          <w:rFonts w:ascii="Verdana" w:hAnsi="Verdana"/>
        </w:rPr>
        <w:t>překážkou</w:t>
      </w:r>
      <w:proofErr w:type="gramEnd"/>
      <w:r w:rsidRPr="00AB75FC">
        <w:rPr>
          <w:rFonts w:ascii="Verdana" w:hAnsi="Verdana"/>
        </w:rPr>
        <w:t xml:space="preserve"> pro manželství. V případě katolíka a pokřtěného nekatolíka se vyžaduje výslovné povolení církevní autority. Jde-li o sňatek katolíka s nepokřtěným, mají zapotřebí dispense. V obou případech je vyžadováno, aby manželé nevylučovali přijetí cílů a podstatných vlastností manželství a aby katolický manžel (manželka) potvrdil, že druhý (druhá) zná závazky - uchovat víru a zajistit křest a katolickou výchovu dětí. “ (viz Kompendium KKC </w:t>
      </w:r>
      <w:smartTag w:uri="urn:schemas-microsoft-com:office:smarttags" w:element="metricconverter">
        <w:smartTagPr>
          <w:attr w:name="ProductID" w:val="345 a"/>
        </w:smartTagPr>
        <w:r w:rsidRPr="00AB75FC">
          <w:rPr>
            <w:rFonts w:ascii="Verdana" w:hAnsi="Verdana"/>
          </w:rPr>
          <w:t>345 a</w:t>
        </w:r>
      </w:smartTag>
      <w:r w:rsidRPr="00AB75FC">
        <w:rPr>
          <w:rFonts w:ascii="Verdana" w:hAnsi="Verdana"/>
        </w:rPr>
        <w:t xml:space="preserve"> KKC 1634-5)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AB75FC">
        <w:rPr>
          <w:rFonts w:ascii="Verdana" w:hAnsi="Verdana"/>
        </w:rPr>
        <w:t xml:space="preserve">Jako slova útěchy je v tom případě možné si připomenout, coby zvláštní úkol katolického manžela, že: </w:t>
      </w:r>
      <w:r w:rsidRPr="00AB75FC">
        <w:rPr>
          <w:rFonts w:ascii="Verdana" w:hAnsi="Verdana"/>
          <w:i/>
        </w:rPr>
        <w:t xml:space="preserve">„nevěřící muž je posvěcen skrze svou ženu a nevěřící žena je posvěcena skrze svého muže“ (1 </w:t>
      </w:r>
      <w:proofErr w:type="spellStart"/>
      <w:r w:rsidRPr="00AB75FC">
        <w:rPr>
          <w:rFonts w:ascii="Verdana" w:hAnsi="Verdana"/>
          <w:i/>
        </w:rPr>
        <w:t>Kor</w:t>
      </w:r>
      <w:proofErr w:type="spellEnd"/>
      <w:r w:rsidRPr="00AB75FC">
        <w:rPr>
          <w:rFonts w:ascii="Verdana" w:hAnsi="Verdana"/>
          <w:i/>
        </w:rPr>
        <w:t xml:space="preserve"> 7,14)</w:t>
      </w:r>
      <w:r w:rsidRPr="00AB75FC">
        <w:rPr>
          <w:rFonts w:ascii="Verdana" w:hAnsi="Verdana"/>
        </w:rPr>
        <w:t>. Pro křesťanského manžela je radostí, vede-li toto „posvěcení“ k svobodnému rozhodnutí partnera pro Krista. Katechismus dodává</w:t>
      </w:r>
      <w:r w:rsidRPr="00AB75FC">
        <w:rPr>
          <w:rFonts w:ascii="Verdana" w:hAnsi="Verdana"/>
          <w:i/>
        </w:rPr>
        <w:t xml:space="preserve">: „Upřímná manželská láska, pokorné a trpělivé uskutečňování rodinných ctností v denním životě a vytrvalá modlitba mohou připravit dosud nevěřícího manžela (manželku), aby </w:t>
      </w:r>
      <w:proofErr w:type="gramStart"/>
      <w:r w:rsidRPr="00AB75FC">
        <w:rPr>
          <w:rFonts w:ascii="Verdana" w:hAnsi="Verdana"/>
          <w:i/>
        </w:rPr>
        <w:t>přijal(a) milost</w:t>
      </w:r>
      <w:proofErr w:type="gramEnd"/>
      <w:r w:rsidRPr="00AB75FC">
        <w:rPr>
          <w:rFonts w:ascii="Verdana" w:hAnsi="Verdana"/>
          <w:i/>
        </w:rPr>
        <w:t xml:space="preserve"> obrácení.“ (KKC 1637)</w:t>
      </w: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AB75FC" w:rsidRPr="00AB75FC" w:rsidRDefault="00AB75FC" w:rsidP="00AB75FC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DB48CD" w:rsidRPr="00AB75FC" w:rsidRDefault="00DB48CD">
      <w:pPr>
        <w:rPr>
          <w:rFonts w:ascii="Verdana" w:hAnsi="Verdana"/>
        </w:rPr>
      </w:pPr>
    </w:p>
    <w:sectPr w:rsidR="00DB48CD" w:rsidRPr="00AB75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C"/>
    <w:rsid w:val="006A7E4C"/>
    <w:rsid w:val="006B1B7E"/>
    <w:rsid w:val="00702239"/>
    <w:rsid w:val="00AB75FC"/>
    <w:rsid w:val="00D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4">
    <w:name w:val="heading 4"/>
    <w:basedOn w:val="Normal"/>
    <w:next w:val="Normal"/>
    <w:link w:val="Heading4Char"/>
    <w:qFormat/>
    <w:rsid w:val="006A7E4C"/>
    <w:pPr>
      <w:keepNext/>
      <w:spacing w:before="120" w:after="120" w:line="240" w:lineRule="atLeast"/>
      <w:ind w:left="57" w:right="57" w:firstLine="425"/>
      <w:jc w:val="center"/>
      <w:outlineLvl w:val="3"/>
    </w:pPr>
    <w:rPr>
      <w:b/>
      <w:bCs/>
      <w:cap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75FC"/>
    <w:rPr>
      <w:b/>
      <w:bCs/>
    </w:rPr>
  </w:style>
  <w:style w:type="character" w:customStyle="1" w:styleId="Heading4Char">
    <w:name w:val="Heading 4 Char"/>
    <w:basedOn w:val="DefaultParagraphFont"/>
    <w:link w:val="Heading4"/>
    <w:rsid w:val="006A7E4C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4C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4">
    <w:name w:val="heading 4"/>
    <w:basedOn w:val="Normal"/>
    <w:next w:val="Normal"/>
    <w:link w:val="Heading4Char"/>
    <w:qFormat/>
    <w:rsid w:val="006A7E4C"/>
    <w:pPr>
      <w:keepNext/>
      <w:spacing w:before="120" w:after="120" w:line="240" w:lineRule="atLeast"/>
      <w:ind w:left="57" w:right="57" w:firstLine="425"/>
      <w:jc w:val="center"/>
      <w:outlineLvl w:val="3"/>
    </w:pPr>
    <w:rPr>
      <w:b/>
      <w:bCs/>
      <w:cap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75FC"/>
    <w:rPr>
      <w:b/>
      <w:bCs/>
    </w:rPr>
  </w:style>
  <w:style w:type="character" w:customStyle="1" w:styleId="Heading4Char">
    <w:name w:val="Heading 4 Char"/>
    <w:basedOn w:val="DefaultParagraphFont"/>
    <w:link w:val="Heading4"/>
    <w:rsid w:val="006A7E4C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4C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dcterms:created xsi:type="dcterms:W3CDTF">2023-03-21T17:48:00Z</dcterms:created>
  <dcterms:modified xsi:type="dcterms:W3CDTF">2023-03-22T15:09:00Z</dcterms:modified>
</cp:coreProperties>
</file>