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9A250" w14:textId="77777777" w:rsidR="00B936A3" w:rsidRPr="00B936A3" w:rsidRDefault="00B936A3" w:rsidP="00B936A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6A0028"/>
          <w:sz w:val="32"/>
          <w:szCs w:val="32"/>
          <w:lang w:eastAsia="cs-CZ"/>
        </w:rPr>
      </w:pPr>
      <w:r w:rsidRPr="00B936A3">
        <w:rPr>
          <w:rFonts w:ascii="Verdana" w:hAnsi="Verdan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A4160B7" wp14:editId="09280FF5">
            <wp:simplePos x="0" y="0"/>
            <wp:positionH relativeFrom="column">
              <wp:posOffset>3408045</wp:posOffset>
            </wp:positionH>
            <wp:positionV relativeFrom="paragraph">
              <wp:posOffset>196850</wp:posOffset>
            </wp:positionV>
            <wp:extent cx="2739390" cy="2411730"/>
            <wp:effectExtent l="0" t="0" r="3810" b="7620"/>
            <wp:wrapSquare wrapText="bothSides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6A3">
        <w:rPr>
          <w:rFonts w:ascii="Verdana" w:eastAsia="Times New Roman" w:hAnsi="Verdana" w:cs="Times New Roman"/>
          <w:b/>
          <w:bCs/>
          <w:color w:val="6A0028"/>
          <w:sz w:val="32"/>
          <w:szCs w:val="32"/>
          <w:lang w:eastAsia="cs-CZ"/>
        </w:rPr>
        <w:t>sv. Cyril Jeruzalémský</w:t>
      </w:r>
    </w:p>
    <w:p w14:paraId="5F94A1FD" w14:textId="77777777" w:rsidR="00B936A3" w:rsidRDefault="00B936A3" w:rsidP="00B936A3">
      <w:pPr>
        <w:spacing w:after="100" w:afterAutospacing="1" w:line="240" w:lineRule="auto"/>
        <w:jc w:val="both"/>
        <w:rPr>
          <w:noProof/>
        </w:rPr>
      </w:pPr>
      <w:proofErr w:type="spellStart"/>
      <w:r>
        <w:rPr>
          <w:rFonts w:ascii="Times New Roman" w:eastAsia="Times New Roman" w:hAnsi="Times New Roman" w:cs="Times New Roman"/>
          <w:color w:val="660033"/>
          <w:sz w:val="24"/>
          <w:szCs w:val="24"/>
          <w:lang w:eastAsia="cs-CZ"/>
        </w:rPr>
        <w:t>Cyrillus</w:t>
      </w:r>
      <w:proofErr w:type="spellEnd"/>
      <w:r>
        <w:rPr>
          <w:rFonts w:ascii="Times New Roman" w:eastAsia="Times New Roman" w:hAnsi="Times New Roman" w:cs="Times New Roman"/>
          <w:color w:val="660033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660033"/>
          <w:sz w:val="24"/>
          <w:szCs w:val="24"/>
          <w:lang w:eastAsia="cs-CZ"/>
        </w:rPr>
        <w:t>ep</w:t>
      </w:r>
      <w:proofErr w:type="spellEnd"/>
      <w:r>
        <w:rPr>
          <w:rFonts w:ascii="Times New Roman" w:eastAsia="Times New Roman" w:hAnsi="Times New Roman" w:cs="Times New Roman"/>
          <w:color w:val="660033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660033"/>
          <w:sz w:val="24"/>
          <w:szCs w:val="24"/>
          <w:lang w:eastAsia="cs-CZ"/>
        </w:rPr>
        <w:t>Hierosolymitan</w:t>
      </w:r>
      <w:proofErr w:type="spellEnd"/>
      <w:r>
        <w:rPr>
          <w:rFonts w:ascii="Times New Roman" w:eastAsia="Times New Roman" w:hAnsi="Times New Roman" w:cs="Times New Roman"/>
          <w:color w:val="660033"/>
          <w:sz w:val="24"/>
          <w:szCs w:val="24"/>
          <w:lang w:eastAsia="cs-CZ"/>
        </w:rPr>
        <w:t xml:space="preserve">. et </w:t>
      </w:r>
      <w:proofErr w:type="spellStart"/>
      <w:r>
        <w:rPr>
          <w:rFonts w:ascii="Times New Roman" w:eastAsia="Times New Roman" w:hAnsi="Times New Roman" w:cs="Times New Roman"/>
          <w:color w:val="660033"/>
          <w:sz w:val="24"/>
          <w:szCs w:val="24"/>
          <w:lang w:eastAsia="cs-CZ"/>
        </w:rPr>
        <w:t>doctor</w:t>
      </w:r>
      <w:proofErr w:type="spellEnd"/>
      <w:r>
        <w:rPr>
          <w:rFonts w:ascii="Times New Roman" w:eastAsia="Times New Roman" w:hAnsi="Times New Roman" w:cs="Times New Roman"/>
          <w:color w:val="660033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60033"/>
          <w:sz w:val="24"/>
          <w:szCs w:val="24"/>
          <w:lang w:eastAsia="cs-CZ"/>
        </w:rPr>
        <w:t>Eccl</w:t>
      </w:r>
      <w:proofErr w:type="spellEnd"/>
      <w:r>
        <w:rPr>
          <w:rFonts w:ascii="Times New Roman" w:eastAsia="Times New Roman" w:hAnsi="Times New Roman" w:cs="Times New Roman"/>
          <w:color w:val="660033"/>
          <w:sz w:val="24"/>
          <w:szCs w:val="24"/>
          <w:lang w:eastAsia="cs-CZ"/>
        </w:rPr>
        <w:t>.</w:t>
      </w:r>
      <w:r w:rsidRPr="00B936A3">
        <w:rPr>
          <w:noProof/>
        </w:rPr>
        <w:t xml:space="preserve"> </w:t>
      </w:r>
    </w:p>
    <w:p w14:paraId="64175953" w14:textId="77777777" w:rsidR="00B936A3" w:rsidRPr="00B936A3" w:rsidRDefault="00B936A3" w:rsidP="00B936A3">
      <w:pPr>
        <w:spacing w:after="100" w:afterAutospacing="1" w:line="240" w:lineRule="auto"/>
        <w:jc w:val="both"/>
        <w:rPr>
          <w:rFonts w:ascii="Verdana" w:eastAsia="Times New Roman" w:hAnsi="Verdana" w:cs="Times New Roman"/>
          <w:b/>
          <w:color w:val="FF0000"/>
          <w:sz w:val="24"/>
          <w:szCs w:val="24"/>
          <w:lang w:eastAsia="cs-CZ"/>
        </w:rPr>
      </w:pPr>
      <w:r>
        <w:rPr>
          <w:rFonts w:ascii="Verdana" w:hAnsi="Verdana"/>
          <w:b/>
          <w:noProof/>
          <w:color w:val="FF0000"/>
          <w:sz w:val="24"/>
          <w:szCs w:val="24"/>
        </w:rPr>
        <w:t>Zpracoval: Jan Chlumský</w:t>
      </w:r>
    </w:p>
    <w:p w14:paraId="6ECAAD00" w14:textId="77777777" w:rsidR="00B936A3" w:rsidRPr="00B936A3" w:rsidRDefault="00B936A3" w:rsidP="00B936A3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18. března, nezávazná památka</w:t>
      </w:r>
    </w:p>
    <w:p w14:paraId="705BCFC2" w14:textId="77777777" w:rsidR="00B936A3" w:rsidRPr="00B936A3" w:rsidRDefault="00B936A3" w:rsidP="00B936A3">
      <w:pPr>
        <w:tabs>
          <w:tab w:val="left" w:pos="1306"/>
        </w:tabs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B936A3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>Postavení:</w:t>
      </w:r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ab/>
        <w:t>biskup a učitel církve</w:t>
      </w:r>
    </w:p>
    <w:p w14:paraId="0D3E41F0" w14:textId="77777777" w:rsidR="00B936A3" w:rsidRPr="00B936A3" w:rsidRDefault="00B936A3" w:rsidP="00B936A3">
      <w:pPr>
        <w:tabs>
          <w:tab w:val="left" w:pos="1306"/>
        </w:tabs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B936A3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>Úmrtí:</w:t>
      </w:r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ab/>
        <w:t>asi 386</w:t>
      </w:r>
    </w:p>
    <w:p w14:paraId="28743C6D" w14:textId="77777777" w:rsidR="00B936A3" w:rsidRPr="00B936A3" w:rsidRDefault="00B936A3" w:rsidP="00B936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60033"/>
          <w:sz w:val="32"/>
          <w:szCs w:val="32"/>
          <w:lang w:eastAsia="cs-CZ"/>
        </w:rPr>
      </w:pPr>
      <w:r w:rsidRPr="00B936A3">
        <w:rPr>
          <w:rFonts w:ascii="Verdana" w:eastAsia="Times New Roman" w:hAnsi="Verdana" w:cs="Times New Roman"/>
          <w:b/>
          <w:color w:val="660033"/>
          <w:sz w:val="32"/>
          <w:szCs w:val="32"/>
          <w:lang w:eastAsia="cs-CZ"/>
        </w:rPr>
        <w:t>ŽIVOTOPIS</w:t>
      </w:r>
    </w:p>
    <w:p w14:paraId="0E3EE9D5" w14:textId="7FF32EB3" w:rsidR="00B936A3" w:rsidRPr="00B936A3" w:rsidRDefault="00B936A3" w:rsidP="00B936A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Mládí prožil v samotě, cvičil se ve ctnostech a studoval. Po vysvěcení na kněze mu byla svěřena výuka katechumenů. R. 348 se stal nástupcem jeruzalémského biskupa Maxima. V</w:t>
      </w:r>
      <w:r w:rsidR="00D37A6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 </w:t>
      </w:r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časech nouze všemožně pomáhal chudému lidu. Byl zatažen do sporu s ariány a vícekrát byl poslán do vyhnanství, kde prožil asi 11 let. O jeho pastýřské horlivosti svědčí katecheze, ve kterých věřícím objasňoval učení víry, Písmo sv. i tradici. Ve svých spisech zvlášť důkladně pojednává o</w:t>
      </w:r>
      <w:r w:rsidR="00D37A6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 </w:t>
      </w:r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prvních třech svátostech.</w:t>
      </w:r>
    </w:p>
    <w:p w14:paraId="1E9D47C1" w14:textId="77777777" w:rsidR="00B936A3" w:rsidRPr="00B936A3" w:rsidRDefault="00B936A3" w:rsidP="00B936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60033"/>
          <w:sz w:val="32"/>
          <w:szCs w:val="32"/>
          <w:lang w:eastAsia="cs-CZ"/>
        </w:rPr>
      </w:pPr>
      <w:r w:rsidRPr="00B936A3">
        <w:rPr>
          <w:rFonts w:ascii="Verdana" w:eastAsia="Times New Roman" w:hAnsi="Verdana" w:cs="Times New Roman"/>
          <w:b/>
          <w:color w:val="660033"/>
          <w:sz w:val="32"/>
          <w:szCs w:val="32"/>
          <w:lang w:eastAsia="cs-CZ"/>
        </w:rPr>
        <w:t>ÚVAHY PRO MEDITACI</w:t>
      </w:r>
    </w:p>
    <w:p w14:paraId="12D67382" w14:textId="77777777" w:rsidR="00B936A3" w:rsidRPr="00B936A3" w:rsidRDefault="00B936A3" w:rsidP="00B936A3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color w:val="660033"/>
          <w:sz w:val="28"/>
          <w:szCs w:val="28"/>
          <w:lang w:eastAsia="cs-CZ"/>
        </w:rPr>
      </w:pPr>
      <w:r w:rsidRPr="00B936A3">
        <w:rPr>
          <w:rFonts w:ascii="Verdana" w:eastAsia="Times New Roman" w:hAnsi="Verdana" w:cs="Times New Roman"/>
          <w:color w:val="660033"/>
          <w:sz w:val="28"/>
          <w:szCs w:val="28"/>
          <w:lang w:eastAsia="cs-CZ"/>
        </w:rPr>
        <w:t>KATECHEZE KAŽDODENNÍHO ŽIVOTA</w:t>
      </w:r>
    </w:p>
    <w:p w14:paraId="481A0523" w14:textId="77777777" w:rsidR="00B936A3" w:rsidRPr="00B936A3" w:rsidRDefault="00B936A3" w:rsidP="00B936A3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Narodil se kolem roku 314. V mládí se v něm probudil zájem o mnišský život, studium Bible a starokřesťanských spisovatelů. Asi ve 20 letech se stal jáhnem a o 10 let později, v roce 344 knězem. V té době </w:t>
      </w:r>
      <w:proofErr w:type="spellStart"/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Ariovo</w:t>
      </w:r>
      <w:proofErr w:type="spellEnd"/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učení, popírající Božství Kristovo, bylo již odsouzené (na sněmu r. 325), ale na Blízkém východě se ještě vedly teologické boje. Některé teologické výrazy nebyly zcela jasné, někde se usilovalo o kompromisní formulaci, aby se zmenšilo napětí. Také Cyril Jeruzalémský měl zájem o snížení napětí a snad se podílel na snaze o smířlivý postoj, ale co se věrouky </w:t>
      </w:r>
      <w:proofErr w:type="gramStart"/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týče</w:t>
      </w:r>
      <w:proofErr w:type="gramEnd"/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vždy pevně </w:t>
      </w:r>
      <w:proofErr w:type="gramStart"/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vyznával</w:t>
      </w:r>
      <w:proofErr w:type="gramEnd"/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Kristovo Božství.</w:t>
      </w:r>
    </w:p>
    <w:p w14:paraId="2943F16C" w14:textId="286F18BC" w:rsidR="00B936A3" w:rsidRPr="00B936A3" w:rsidRDefault="00B936A3" w:rsidP="00B936A3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Asi v roce 348 nebo v roce následujícím, po smrti jeruzalémského biskupa Maxima, nastoupil na jeho místo. Na biskupském stolci v Jeruzalémě byl velmi horlivým duchovním pastýřem. To se nelíbilo </w:t>
      </w:r>
      <w:proofErr w:type="spellStart"/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césarejskému</w:t>
      </w:r>
      <w:proofErr w:type="spellEnd"/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metropolitovi </w:t>
      </w:r>
      <w:proofErr w:type="spellStart"/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Akáciovi</w:t>
      </w:r>
      <w:proofErr w:type="spellEnd"/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, který ho neopodstatněně obviňoval z věroučných odchylek a pak z prodeje církevního majetku. Cyril Jeruzalémský v době velké nouze prodal drahé chrámové nádobí, aby zmírnil bídu chudého lidu. </w:t>
      </w:r>
      <w:proofErr w:type="spellStart"/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Akácios</w:t>
      </w:r>
      <w:proofErr w:type="spellEnd"/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dosáhl toho, že byl Cyril dvakrát z Jeruzaléma vypovězen, a to v</w:t>
      </w:r>
      <w:r w:rsidR="00D37A6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 </w:t>
      </w:r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letech 357 a 360. Většinu vyhnanství prožil v maloasijské Tarze, kde úspěšně působil.</w:t>
      </w:r>
    </w:p>
    <w:p w14:paraId="2E9190AE" w14:textId="77777777" w:rsidR="00B936A3" w:rsidRPr="00B936A3" w:rsidRDefault="00B936A3" w:rsidP="00B936A3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V roce 361 se z vyhnanství vrátil, šest let působil v Jeruzalémě a pak musel do vyhnanství po třetí. Zůstat tam musel do smrti ariánského císaře </w:t>
      </w:r>
      <w:proofErr w:type="spellStart"/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Valense</w:t>
      </w:r>
      <w:proofErr w:type="spellEnd"/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v r. </w:t>
      </w:r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lastRenderedPageBreak/>
        <w:t>378. Vyhnanství jeho lásku, kterou vyzařoval, neoslabilo. Žehnal, učil, pomáhal chudým, nemocným, opuštěným. Posledních 8 let svého života již spravoval své biskupství nerušeně. V roce 381 se však účastnil cařihradského církevního sněmu. Na sněmu byly mimo jiné přešetřeny a prohlášeny za neodůvodněné některé pomluvy proti Cyrilovi. Byl například obviňován z obojakosti, že se vyhýbal výrazům, které byly předmětem teologických hádek a příčinou nejasností ve víře. Nakonec se ukázalo, že byl důsledným zastáncem pravé nauky.</w:t>
      </w:r>
    </w:p>
    <w:p w14:paraId="216831E3" w14:textId="77777777" w:rsidR="00B936A3" w:rsidRPr="00B936A3" w:rsidRDefault="00B936A3" w:rsidP="00B936A3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Cyrilův význam je v katechetickém zpracování křesťanského učení. Dochovalo se 24 jeho psaných katechezí, z nichž 19 bylo pro katechumeny. Zejména v nich vysvětloval svátosti pokání a křtu, dále rozebíral vyznání víry a posledních pět katechezí k nově pokřtěným obsahovalo téma biřmování a eucharistie. Při psaní vycházel z Písma svatého a z apoštolské tradice. Jeho zpracování bylo zaměřené na každodenní život. A co učil, tím žil.</w:t>
      </w:r>
    </w:p>
    <w:p w14:paraId="354EA0AA" w14:textId="77777777" w:rsidR="00B936A3" w:rsidRPr="00B936A3" w:rsidRDefault="00B936A3" w:rsidP="00B936A3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Za církevního učitele jej snad právě proto vyhlásil roku 1883 papež Lev XIII.</w:t>
      </w:r>
    </w:p>
    <w:p w14:paraId="24767360" w14:textId="77777777" w:rsidR="00B936A3" w:rsidRPr="00B936A3" w:rsidRDefault="00B936A3" w:rsidP="00B936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60033"/>
          <w:sz w:val="32"/>
          <w:szCs w:val="32"/>
          <w:lang w:eastAsia="cs-CZ"/>
        </w:rPr>
      </w:pPr>
      <w:r w:rsidRPr="00B936A3">
        <w:rPr>
          <w:rFonts w:ascii="Verdana" w:eastAsia="Times New Roman" w:hAnsi="Verdana" w:cs="Times New Roman"/>
          <w:b/>
          <w:color w:val="660033"/>
          <w:sz w:val="32"/>
          <w:szCs w:val="32"/>
          <w:lang w:eastAsia="cs-CZ"/>
        </w:rPr>
        <w:t>PŘEDSEVZETÍ, MODLITBA</w:t>
      </w:r>
    </w:p>
    <w:p w14:paraId="6F34E6A4" w14:textId="77777777" w:rsidR="00B936A3" w:rsidRPr="00B936A3" w:rsidRDefault="00B936A3" w:rsidP="00B936A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Abych dokázal úspěšně s láskou šířit evangelium, musím tuto radostnou zvěst vnášet do každodenního života. A prakticky podávat radostné svědectví života ze svátosti. Ve svém rozjímání se zaměřím na to, proč jsem to nedělal a co musím změnit.</w:t>
      </w:r>
    </w:p>
    <w:p w14:paraId="5B810754" w14:textId="77777777" w:rsidR="00B936A3" w:rsidRPr="00B936A3" w:rsidRDefault="00B936A3" w:rsidP="00B936A3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Bože, </w:t>
      </w:r>
      <w:proofErr w:type="spellStart"/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Tys</w:t>
      </w:r>
      <w:proofErr w:type="spellEnd"/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naplnil svatého biskupa Cyrila duchem moudrosti a poznání, aby vedl Tvou církev k hlubšímu chápání tajemství spásy; dej nám na jeho </w:t>
      </w:r>
      <w:proofErr w:type="gramStart"/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přímluvu ať</w:t>
      </w:r>
      <w:proofErr w:type="gramEnd"/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stále lépe poznáváme Tvého Syna, abychom žili plněji ve spojení s Tebou. Prosíme o to skrze Tvého Syna Ježíše Krista, našeho Pána, neboť on s Tebou v jednotě Ducha svatého žije a kraluje po všechny věky věků. Amen</w:t>
      </w:r>
    </w:p>
    <w:p w14:paraId="00031522" w14:textId="496D0CC0" w:rsidR="00B936A3" w:rsidRPr="00B936A3" w:rsidRDefault="00B936A3" w:rsidP="00B936A3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B936A3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cs-CZ"/>
        </w:rPr>
        <w:t>(závěrečná modlitba breviáře</w:t>
      </w:r>
      <w:r w:rsidR="008B583A">
        <w:rPr>
          <w:rStyle w:val="FootnoteReference"/>
          <w:rFonts w:ascii="Verdana" w:eastAsia="Times New Roman" w:hAnsi="Verdana" w:cs="Times New Roman"/>
          <w:i/>
          <w:iCs/>
          <w:color w:val="222222"/>
          <w:sz w:val="24"/>
          <w:szCs w:val="24"/>
          <w:lang w:eastAsia="cs-CZ"/>
        </w:rPr>
        <w:footnoteReference w:id="1"/>
      </w:r>
      <w:r w:rsidRPr="00B936A3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cs-CZ"/>
        </w:rPr>
        <w:t>)</w:t>
      </w:r>
    </w:p>
    <w:p w14:paraId="114E773F" w14:textId="77777777" w:rsidR="005F4626" w:rsidRPr="008343BC" w:rsidRDefault="008343BC" w:rsidP="008343BC">
      <w:pPr>
        <w:jc w:val="both"/>
        <w:rPr>
          <w:rFonts w:ascii="Verdana" w:hAnsi="Verdana"/>
          <w:b/>
          <w:i/>
          <w:color w:val="660033"/>
          <w:sz w:val="24"/>
          <w:szCs w:val="24"/>
        </w:rPr>
      </w:pPr>
      <w:r>
        <w:rPr>
          <w:rFonts w:ascii="Verdana" w:hAnsi="Verdana"/>
          <w:b/>
          <w:i/>
          <w:color w:val="660033"/>
          <w:sz w:val="24"/>
          <w:szCs w:val="24"/>
        </w:rPr>
        <w:t xml:space="preserve">Se souhlasem autora stránek </w:t>
      </w:r>
      <w:hyperlink r:id="rId9" w:history="1">
        <w:r w:rsidRPr="009E6B85">
          <w:rPr>
            <w:rStyle w:val="Hyperlink"/>
            <w:rFonts w:ascii="Verdana" w:hAnsi="Verdana"/>
            <w:b/>
            <w:i/>
            <w:sz w:val="24"/>
            <w:szCs w:val="24"/>
          </w:rPr>
          <w:t>www.catholica.cz</w:t>
        </w:r>
      </w:hyperlink>
      <w:r>
        <w:rPr>
          <w:rFonts w:ascii="Verdana" w:hAnsi="Verdana"/>
          <w:b/>
          <w:i/>
          <w:color w:val="660033"/>
          <w:sz w:val="24"/>
          <w:szCs w:val="24"/>
        </w:rPr>
        <w:t xml:space="preserve"> připravil k tisku </w:t>
      </w:r>
      <w:proofErr w:type="spellStart"/>
      <w:r>
        <w:rPr>
          <w:rFonts w:ascii="Verdana" w:hAnsi="Verdana"/>
          <w:b/>
          <w:i/>
          <w:color w:val="660033"/>
          <w:sz w:val="24"/>
          <w:szCs w:val="24"/>
        </w:rPr>
        <w:t>Iosif</w:t>
      </w:r>
      <w:proofErr w:type="spellEnd"/>
      <w:r>
        <w:rPr>
          <w:rFonts w:ascii="Verdana" w:hAnsi="Verdana"/>
          <w:b/>
          <w:i/>
          <w:color w:val="660033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i/>
          <w:color w:val="660033"/>
          <w:sz w:val="24"/>
          <w:szCs w:val="24"/>
        </w:rPr>
        <w:t>Fickl</w:t>
      </w:r>
      <w:proofErr w:type="spellEnd"/>
      <w:r>
        <w:rPr>
          <w:rFonts w:ascii="Verdana" w:hAnsi="Verdana"/>
          <w:b/>
          <w:i/>
          <w:color w:val="660033"/>
          <w:sz w:val="24"/>
          <w:szCs w:val="24"/>
        </w:rPr>
        <w:t xml:space="preserve"> </w:t>
      </w:r>
      <w:bookmarkStart w:id="0" w:name="_GoBack"/>
      <w:bookmarkEnd w:id="0"/>
    </w:p>
    <w:sectPr w:rsidR="005F4626" w:rsidRPr="008343BC" w:rsidSect="008B583A">
      <w:footerReference w:type="default" r:id="rId10"/>
      <w:pgSz w:w="12240" w:h="15840"/>
      <w:pgMar w:top="1134" w:right="118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F0150" w14:textId="77777777" w:rsidR="006876A5" w:rsidRDefault="006876A5" w:rsidP="00B936A3">
      <w:pPr>
        <w:spacing w:after="0" w:line="240" w:lineRule="auto"/>
      </w:pPr>
      <w:r>
        <w:separator/>
      </w:r>
    </w:p>
  </w:endnote>
  <w:endnote w:type="continuationSeparator" w:id="0">
    <w:p w14:paraId="53B09EB9" w14:textId="77777777" w:rsidR="006876A5" w:rsidRDefault="006876A5" w:rsidP="00B9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667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8698C6" w14:textId="77777777" w:rsidR="00B936A3" w:rsidRDefault="00B936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8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9FB6CD" w14:textId="77777777" w:rsidR="00B936A3" w:rsidRDefault="00B93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CF7B8" w14:textId="77777777" w:rsidR="006876A5" w:rsidRDefault="006876A5" w:rsidP="00B936A3">
      <w:pPr>
        <w:spacing w:after="0" w:line="240" w:lineRule="auto"/>
      </w:pPr>
      <w:r>
        <w:separator/>
      </w:r>
    </w:p>
  </w:footnote>
  <w:footnote w:type="continuationSeparator" w:id="0">
    <w:p w14:paraId="1E9EB198" w14:textId="77777777" w:rsidR="006876A5" w:rsidRDefault="006876A5" w:rsidP="00B936A3">
      <w:pPr>
        <w:spacing w:after="0" w:line="240" w:lineRule="auto"/>
      </w:pPr>
      <w:r>
        <w:continuationSeparator/>
      </w:r>
    </w:p>
  </w:footnote>
  <w:footnote w:id="1">
    <w:p w14:paraId="1C6D899B" w14:textId="77777777" w:rsidR="008B583A" w:rsidRPr="008B583A" w:rsidRDefault="008B583A" w:rsidP="008B583A">
      <w:pPr>
        <w:pStyle w:val="NoSpacing"/>
        <w:rPr>
          <w:rFonts w:ascii="Arial" w:hAnsi="Arial" w:cs="Arial"/>
          <w:color w:val="000000" w:themeColor="text1"/>
          <w:lang w:val="cs-CZ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8B583A">
        <w:rPr>
          <w:rFonts w:ascii="Arial" w:hAnsi="Arial" w:cs="Arial"/>
          <w:bCs/>
          <w:color w:val="000000" w:themeColor="text1"/>
        </w:rPr>
        <w:t>Breviář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proofErr w:type="spellStart"/>
      <w:r w:rsidRPr="008B583A">
        <w:rPr>
          <w:rFonts w:ascii="Arial" w:hAnsi="Arial" w:cs="Arial"/>
          <w:color w:val="000000" w:themeColor="text1"/>
        </w:rPr>
        <w:fldChar w:fldCharType="begin"/>
      </w:r>
      <w:r w:rsidRPr="008B583A">
        <w:rPr>
          <w:rFonts w:ascii="Arial" w:hAnsi="Arial" w:cs="Arial"/>
          <w:color w:val="000000" w:themeColor="text1"/>
        </w:rPr>
        <w:instrText xml:space="preserve"> HYPERLINK "https://cs.wikipedia.org/wiki/Latina" \o "Latina" </w:instrText>
      </w:r>
      <w:r w:rsidRPr="008B583A">
        <w:rPr>
          <w:rFonts w:ascii="Arial" w:hAnsi="Arial" w:cs="Arial"/>
          <w:color w:val="000000" w:themeColor="text1"/>
        </w:rPr>
        <w:fldChar w:fldCharType="separate"/>
      </w:r>
      <w:r w:rsidRPr="008B583A">
        <w:rPr>
          <w:rStyle w:val="Hyperlink"/>
          <w:rFonts w:ascii="Arial" w:hAnsi="Arial" w:cs="Arial"/>
          <w:color w:val="000000" w:themeColor="text1"/>
        </w:rPr>
        <w:t>latinsky</w:t>
      </w:r>
      <w:proofErr w:type="spellEnd"/>
      <w:r w:rsidRPr="008B583A">
        <w:rPr>
          <w:rFonts w:ascii="Arial" w:hAnsi="Arial" w:cs="Arial"/>
          <w:color w:val="000000" w:themeColor="text1"/>
        </w:rPr>
        <w:fldChar w:fldCharType="end"/>
      </w:r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B583A">
        <w:rPr>
          <w:rFonts w:ascii="Arial" w:hAnsi="Arial" w:cs="Arial"/>
          <w:i/>
          <w:iCs/>
          <w:color w:val="000000" w:themeColor="text1"/>
        </w:rPr>
        <w:t>breviarium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) je </w:t>
      </w:r>
      <w:hyperlink r:id="rId1" w:tooltip="Liturgická kniha" w:history="1">
        <w:proofErr w:type="spellStart"/>
        <w:r w:rsidRPr="008B583A">
          <w:rPr>
            <w:rStyle w:val="Hyperlink"/>
            <w:rFonts w:ascii="Arial" w:hAnsi="Arial" w:cs="Arial"/>
            <w:color w:val="000000" w:themeColor="text1"/>
          </w:rPr>
          <w:t>liturgická</w:t>
        </w:r>
        <w:proofErr w:type="spellEnd"/>
        <w:r w:rsidRPr="008B583A">
          <w:rPr>
            <w:rStyle w:val="Hyperlink"/>
            <w:rFonts w:ascii="Arial" w:hAnsi="Arial" w:cs="Arial"/>
            <w:color w:val="000000" w:themeColor="text1"/>
          </w:rPr>
          <w:t xml:space="preserve"> </w:t>
        </w:r>
        <w:proofErr w:type="spellStart"/>
        <w:r w:rsidRPr="008B583A">
          <w:rPr>
            <w:rStyle w:val="Hyperlink"/>
            <w:rFonts w:ascii="Arial" w:hAnsi="Arial" w:cs="Arial"/>
            <w:color w:val="000000" w:themeColor="text1"/>
          </w:rPr>
          <w:t>kniha</w:t>
        </w:r>
        <w:proofErr w:type="spellEnd"/>
      </w:hyperlink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B583A">
        <w:rPr>
          <w:rFonts w:ascii="Arial" w:hAnsi="Arial" w:cs="Arial"/>
          <w:color w:val="000000" w:themeColor="text1"/>
          <w:shd w:val="clear" w:color="auto" w:fill="FFFFFF"/>
        </w:rPr>
        <w:t>užívaná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 v </w:t>
      </w:r>
      <w:hyperlink r:id="rId2" w:tooltip="Západní církev" w:history="1">
        <w:proofErr w:type="spellStart"/>
        <w:r w:rsidRPr="008B583A">
          <w:rPr>
            <w:rStyle w:val="Hyperlink"/>
            <w:rFonts w:ascii="Arial" w:hAnsi="Arial" w:cs="Arial"/>
            <w:color w:val="000000" w:themeColor="text1"/>
          </w:rPr>
          <w:t>západní</w:t>
        </w:r>
        <w:proofErr w:type="spellEnd"/>
        <w:r w:rsidRPr="008B583A">
          <w:rPr>
            <w:rStyle w:val="Hyperlink"/>
            <w:rFonts w:ascii="Arial" w:hAnsi="Arial" w:cs="Arial"/>
            <w:color w:val="000000" w:themeColor="text1"/>
          </w:rPr>
          <w:t xml:space="preserve"> </w:t>
        </w:r>
        <w:proofErr w:type="spellStart"/>
        <w:r w:rsidRPr="008B583A">
          <w:rPr>
            <w:rStyle w:val="Hyperlink"/>
            <w:rFonts w:ascii="Arial" w:hAnsi="Arial" w:cs="Arial"/>
            <w:color w:val="000000" w:themeColor="text1"/>
          </w:rPr>
          <w:t>církvi</w:t>
        </w:r>
        <w:proofErr w:type="spellEnd"/>
      </w:hyperlink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8B583A">
        <w:rPr>
          <w:rFonts w:ascii="Arial" w:hAnsi="Arial" w:cs="Arial"/>
          <w:color w:val="000000" w:themeColor="text1"/>
          <w:shd w:val="clear" w:color="auto" w:fill="FFFFFF"/>
        </w:rPr>
        <w:t>která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B583A">
        <w:rPr>
          <w:rFonts w:ascii="Arial" w:hAnsi="Arial" w:cs="Arial"/>
          <w:color w:val="000000" w:themeColor="text1"/>
          <w:shd w:val="clear" w:color="auto" w:fill="FFFFFF"/>
        </w:rPr>
        <w:t>obsahuje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B583A">
        <w:rPr>
          <w:rFonts w:ascii="Arial" w:hAnsi="Arial" w:cs="Arial"/>
          <w:color w:val="000000" w:themeColor="text1"/>
          <w:shd w:val="clear" w:color="auto" w:fill="FFFFFF"/>
        </w:rPr>
        <w:t>veškeré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hyperlink r:id="rId3" w:tooltip="Liturgický text" w:history="1">
        <w:proofErr w:type="spellStart"/>
        <w:r w:rsidRPr="008B583A">
          <w:rPr>
            <w:rStyle w:val="Hyperlink"/>
            <w:rFonts w:ascii="Arial" w:hAnsi="Arial" w:cs="Arial"/>
            <w:color w:val="000000" w:themeColor="text1"/>
          </w:rPr>
          <w:t>texty</w:t>
        </w:r>
        <w:proofErr w:type="spellEnd"/>
      </w:hyperlink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B583A">
        <w:rPr>
          <w:rFonts w:ascii="Arial" w:hAnsi="Arial" w:cs="Arial"/>
          <w:color w:val="000000" w:themeColor="text1"/>
          <w:shd w:val="clear" w:color="auto" w:fill="FFFFFF"/>
        </w:rPr>
        <w:t>potřebné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 k </w:t>
      </w:r>
      <w:proofErr w:type="spellStart"/>
      <w:r w:rsidRPr="008B583A">
        <w:rPr>
          <w:rFonts w:ascii="Arial" w:hAnsi="Arial" w:cs="Arial"/>
          <w:color w:val="000000" w:themeColor="text1"/>
          <w:shd w:val="clear" w:color="auto" w:fill="FFFFFF"/>
        </w:rPr>
        <w:t>soukromé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proofErr w:type="spellStart"/>
      <w:r w:rsidRPr="008B583A">
        <w:rPr>
          <w:rFonts w:ascii="Arial" w:hAnsi="Arial" w:cs="Arial"/>
          <w:color w:val="000000" w:themeColor="text1"/>
          <w:shd w:val="clear" w:color="auto" w:fill="FFFFFF"/>
        </w:rPr>
        <w:t>individuální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) </w:t>
      </w:r>
      <w:proofErr w:type="spellStart"/>
      <w:r w:rsidRPr="008B583A">
        <w:rPr>
          <w:rFonts w:ascii="Arial" w:hAnsi="Arial" w:cs="Arial"/>
          <w:color w:val="000000" w:themeColor="text1"/>
          <w:shd w:val="clear" w:color="auto" w:fill="FFFFFF"/>
        </w:rPr>
        <w:t>modlitbě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hyperlink r:id="rId4" w:tooltip="Denní modlitba církve" w:history="1">
        <w:proofErr w:type="spellStart"/>
        <w:r w:rsidRPr="008B583A">
          <w:rPr>
            <w:rStyle w:val="Hyperlink"/>
            <w:rFonts w:ascii="Arial" w:hAnsi="Arial" w:cs="Arial"/>
            <w:color w:val="000000" w:themeColor="text1"/>
          </w:rPr>
          <w:t>denní</w:t>
        </w:r>
        <w:proofErr w:type="spellEnd"/>
        <w:r w:rsidRPr="008B583A">
          <w:rPr>
            <w:rStyle w:val="Hyperlink"/>
            <w:rFonts w:ascii="Arial" w:hAnsi="Arial" w:cs="Arial"/>
            <w:color w:val="000000" w:themeColor="text1"/>
          </w:rPr>
          <w:t xml:space="preserve"> </w:t>
        </w:r>
        <w:proofErr w:type="spellStart"/>
        <w:r w:rsidRPr="008B583A">
          <w:rPr>
            <w:rStyle w:val="Hyperlink"/>
            <w:rFonts w:ascii="Arial" w:hAnsi="Arial" w:cs="Arial"/>
            <w:color w:val="000000" w:themeColor="text1"/>
          </w:rPr>
          <w:t>modlitby</w:t>
        </w:r>
        <w:proofErr w:type="spellEnd"/>
        <w:r w:rsidRPr="008B583A">
          <w:rPr>
            <w:rStyle w:val="Hyperlink"/>
            <w:rFonts w:ascii="Arial" w:hAnsi="Arial" w:cs="Arial"/>
            <w:color w:val="000000" w:themeColor="text1"/>
          </w:rPr>
          <w:t xml:space="preserve"> </w:t>
        </w:r>
        <w:proofErr w:type="spellStart"/>
        <w:r w:rsidRPr="008B583A">
          <w:rPr>
            <w:rStyle w:val="Hyperlink"/>
            <w:rFonts w:ascii="Arial" w:hAnsi="Arial" w:cs="Arial"/>
            <w:color w:val="000000" w:themeColor="text1"/>
          </w:rPr>
          <w:t>církve</w:t>
        </w:r>
        <w:proofErr w:type="spellEnd"/>
      </w:hyperlink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proofErr w:type="spellStart"/>
      <w:proofErr w:type="gramStart"/>
      <w:r w:rsidRPr="008B583A">
        <w:rPr>
          <w:rFonts w:ascii="Arial" w:hAnsi="Arial" w:cs="Arial"/>
          <w:color w:val="000000" w:themeColor="text1"/>
          <w:shd w:val="clear" w:color="auto" w:fill="FFFFFF"/>
        </w:rPr>
        <w:t>Bývá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B583A">
        <w:rPr>
          <w:rFonts w:ascii="Arial" w:hAnsi="Arial" w:cs="Arial"/>
          <w:color w:val="000000" w:themeColor="text1"/>
          <w:shd w:val="clear" w:color="auto" w:fill="FFFFFF"/>
        </w:rPr>
        <w:t>vydáván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B583A">
        <w:rPr>
          <w:rFonts w:ascii="Arial" w:hAnsi="Arial" w:cs="Arial"/>
          <w:color w:val="000000" w:themeColor="text1"/>
          <w:shd w:val="clear" w:color="auto" w:fill="FFFFFF"/>
        </w:rPr>
        <w:t>ve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B583A">
        <w:rPr>
          <w:rFonts w:ascii="Arial" w:hAnsi="Arial" w:cs="Arial"/>
          <w:color w:val="000000" w:themeColor="text1"/>
          <w:shd w:val="clear" w:color="auto" w:fill="FFFFFF"/>
        </w:rPr>
        <w:t>více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B583A">
        <w:rPr>
          <w:rFonts w:ascii="Arial" w:hAnsi="Arial" w:cs="Arial"/>
          <w:color w:val="000000" w:themeColor="text1"/>
          <w:shd w:val="clear" w:color="auto" w:fill="FFFFFF"/>
        </w:rPr>
        <w:t>svazcích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>.</w:t>
      </w:r>
      <w:proofErr w:type="gram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8B583A">
        <w:rPr>
          <w:rFonts w:ascii="Arial" w:hAnsi="Arial" w:cs="Arial"/>
          <w:color w:val="000000" w:themeColor="text1"/>
          <w:shd w:val="clear" w:color="auto" w:fill="FFFFFF"/>
        </w:rPr>
        <w:t>Kniha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 se </w:t>
      </w:r>
      <w:proofErr w:type="spellStart"/>
      <w:r w:rsidRPr="008B583A">
        <w:rPr>
          <w:rFonts w:ascii="Arial" w:hAnsi="Arial" w:cs="Arial"/>
          <w:color w:val="000000" w:themeColor="text1"/>
          <w:shd w:val="clear" w:color="auto" w:fill="FFFFFF"/>
        </w:rPr>
        <w:t>skládá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 z </w:t>
      </w:r>
      <w:proofErr w:type="spellStart"/>
      <w:r w:rsidRPr="008B583A">
        <w:rPr>
          <w:rFonts w:ascii="Arial" w:hAnsi="Arial" w:cs="Arial"/>
          <w:color w:val="000000" w:themeColor="text1"/>
          <w:shd w:val="clear" w:color="auto" w:fill="FFFFFF"/>
        </w:rPr>
        <w:t>žalmů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8B583A">
        <w:rPr>
          <w:rFonts w:ascii="Arial" w:hAnsi="Arial" w:cs="Arial"/>
          <w:color w:val="000000" w:themeColor="text1"/>
          <w:shd w:val="clear" w:color="auto" w:fill="FFFFFF"/>
        </w:rPr>
        <w:t>úryvků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B583A">
        <w:rPr>
          <w:rFonts w:ascii="Arial" w:hAnsi="Arial" w:cs="Arial"/>
          <w:color w:val="000000" w:themeColor="text1"/>
          <w:shd w:val="clear" w:color="auto" w:fill="FFFFFF"/>
        </w:rPr>
        <w:t>biblických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B583A">
        <w:rPr>
          <w:rFonts w:ascii="Arial" w:hAnsi="Arial" w:cs="Arial"/>
          <w:color w:val="000000" w:themeColor="text1"/>
          <w:shd w:val="clear" w:color="auto" w:fill="FFFFFF"/>
        </w:rPr>
        <w:t>knih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8B583A">
        <w:rPr>
          <w:rFonts w:ascii="Arial" w:hAnsi="Arial" w:cs="Arial"/>
          <w:color w:val="000000" w:themeColor="text1"/>
          <w:shd w:val="clear" w:color="auto" w:fill="FFFFFF"/>
        </w:rPr>
        <w:t>vybraných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B583A">
        <w:rPr>
          <w:rFonts w:ascii="Arial" w:hAnsi="Arial" w:cs="Arial"/>
          <w:color w:val="000000" w:themeColor="text1"/>
          <w:shd w:val="clear" w:color="auto" w:fill="FFFFFF"/>
        </w:rPr>
        <w:t>textů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B583A">
        <w:rPr>
          <w:rFonts w:ascii="Arial" w:hAnsi="Arial" w:cs="Arial"/>
          <w:color w:val="000000" w:themeColor="text1"/>
          <w:shd w:val="clear" w:color="auto" w:fill="FFFFFF"/>
        </w:rPr>
        <w:t>svatých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8B583A">
        <w:rPr>
          <w:rFonts w:ascii="Arial" w:hAnsi="Arial" w:cs="Arial"/>
          <w:color w:val="000000" w:themeColor="text1"/>
          <w:shd w:val="clear" w:color="auto" w:fill="FFFFFF"/>
        </w:rPr>
        <w:t>hymnů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 a </w:t>
      </w:r>
      <w:proofErr w:type="spellStart"/>
      <w:r w:rsidRPr="008B583A">
        <w:rPr>
          <w:rFonts w:ascii="Arial" w:hAnsi="Arial" w:cs="Arial"/>
          <w:color w:val="000000" w:themeColor="text1"/>
          <w:shd w:val="clear" w:color="auto" w:fill="FFFFFF"/>
        </w:rPr>
        <w:t>křesťanských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B583A">
        <w:rPr>
          <w:rFonts w:ascii="Arial" w:hAnsi="Arial" w:cs="Arial"/>
          <w:color w:val="000000" w:themeColor="text1"/>
          <w:shd w:val="clear" w:color="auto" w:fill="FFFFFF"/>
        </w:rPr>
        <w:t>modliteb</w:t>
      </w:r>
      <w:proofErr w:type="spellEnd"/>
      <w:r w:rsidRPr="008B583A">
        <w:rPr>
          <w:rFonts w:ascii="Arial" w:hAnsi="Arial" w:cs="Arial"/>
          <w:color w:val="000000" w:themeColor="text1"/>
          <w:shd w:val="clear" w:color="auto" w:fill="FFFFFF"/>
        </w:rPr>
        <w:t>.</w:t>
      </w:r>
      <w:proofErr w:type="gramEnd"/>
    </w:p>
    <w:p w14:paraId="778F0600" w14:textId="4DBB104F" w:rsidR="008B583A" w:rsidRPr="008B583A" w:rsidRDefault="008B583A">
      <w:pPr>
        <w:pStyle w:val="FootnoteText"/>
        <w:rPr>
          <w:rFonts w:ascii="Arial" w:hAnsi="Arial" w:cs="Arial"/>
          <w:color w:val="000000" w:themeColor="text1"/>
          <w:sz w:val="22"/>
          <w:szCs w:val="22"/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A3"/>
    <w:rsid w:val="001D5A8A"/>
    <w:rsid w:val="00270C47"/>
    <w:rsid w:val="00323A73"/>
    <w:rsid w:val="003B56EC"/>
    <w:rsid w:val="005F4626"/>
    <w:rsid w:val="00650A4B"/>
    <w:rsid w:val="006876A5"/>
    <w:rsid w:val="008343BC"/>
    <w:rsid w:val="008B583A"/>
    <w:rsid w:val="00B936A3"/>
    <w:rsid w:val="00D37A6C"/>
    <w:rsid w:val="00E470CD"/>
    <w:rsid w:val="00E8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4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6A3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6A3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B93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6A3"/>
    <w:rPr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6A3"/>
    <w:rPr>
      <w:rFonts w:ascii="Tahoma" w:hAnsi="Tahoma" w:cs="Tahoma"/>
      <w:sz w:val="16"/>
      <w:szCs w:val="16"/>
      <w:lang w:val="cs-CZ"/>
    </w:rPr>
  </w:style>
  <w:style w:type="character" w:styleId="Hyperlink">
    <w:name w:val="Hyperlink"/>
    <w:basedOn w:val="DefaultParagraphFont"/>
    <w:uiPriority w:val="99"/>
    <w:unhideWhenUsed/>
    <w:rsid w:val="008343B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58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83A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8B583A"/>
    <w:rPr>
      <w:vertAlign w:val="superscript"/>
    </w:rPr>
  </w:style>
  <w:style w:type="paragraph" w:styleId="NoSpacing">
    <w:name w:val="No Spacing"/>
    <w:uiPriority w:val="1"/>
    <w:qFormat/>
    <w:rsid w:val="008B58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6A3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6A3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B93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6A3"/>
    <w:rPr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6A3"/>
    <w:rPr>
      <w:rFonts w:ascii="Tahoma" w:hAnsi="Tahoma" w:cs="Tahoma"/>
      <w:sz w:val="16"/>
      <w:szCs w:val="16"/>
      <w:lang w:val="cs-CZ"/>
    </w:rPr>
  </w:style>
  <w:style w:type="character" w:styleId="Hyperlink">
    <w:name w:val="Hyperlink"/>
    <w:basedOn w:val="DefaultParagraphFont"/>
    <w:uiPriority w:val="99"/>
    <w:unhideWhenUsed/>
    <w:rsid w:val="008343B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58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83A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8B583A"/>
    <w:rPr>
      <w:vertAlign w:val="superscript"/>
    </w:rPr>
  </w:style>
  <w:style w:type="paragraph" w:styleId="NoSpacing">
    <w:name w:val="No Spacing"/>
    <w:uiPriority w:val="1"/>
    <w:qFormat/>
    <w:rsid w:val="008B5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tholica.cz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Liturgick%C3%BD_text" TargetMode="External"/><Relationship Id="rId2" Type="http://schemas.openxmlformats.org/officeDocument/2006/relationships/hyperlink" Target="https://cs.wikipedia.org/wiki/Z%C3%A1padn%C3%AD_c%C3%ADrkev" TargetMode="External"/><Relationship Id="rId1" Type="http://schemas.openxmlformats.org/officeDocument/2006/relationships/hyperlink" Target="https://cs.wikipedia.org/wiki/Liturgick%C3%A1_kniha" TargetMode="External"/><Relationship Id="rId4" Type="http://schemas.openxmlformats.org/officeDocument/2006/relationships/hyperlink" Target="https://cs.wikipedia.org/wiki/Denn%C3%AD_modlitba_c%C3%ADrk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C2F2E-6ACA-4D9A-94F2-9EC2F5E1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3</cp:revision>
  <dcterms:created xsi:type="dcterms:W3CDTF">2023-03-14T11:53:00Z</dcterms:created>
  <dcterms:modified xsi:type="dcterms:W3CDTF">2023-03-15T10:06:00Z</dcterms:modified>
</cp:coreProperties>
</file>