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286" w:rsidRDefault="00C96F6D" w:rsidP="00DA72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287D239" wp14:editId="7F989A29">
            <wp:simplePos x="0" y="0"/>
            <wp:positionH relativeFrom="column">
              <wp:posOffset>4497705</wp:posOffset>
            </wp:positionH>
            <wp:positionV relativeFrom="paragraph">
              <wp:posOffset>-250825</wp:posOffset>
            </wp:positionV>
            <wp:extent cx="1334770" cy="2618105"/>
            <wp:effectExtent l="0" t="0" r="0" b="0"/>
            <wp:wrapSquare wrapText="bothSides"/>
            <wp:docPr id="1" name="Picture 1" descr="http://catholica.cz/images/1322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atholica.cz/images/1322-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770" cy="2618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 w:rsidR="00DA7286" w:rsidRPr="00DA7286">
        <w:rPr>
          <w:rFonts w:ascii="Arial" w:eastAsia="Times New Roman" w:hAnsi="Arial" w:cs="Arial"/>
          <w:color w:val="6A0028"/>
          <w:sz w:val="41"/>
          <w:szCs w:val="41"/>
        </w:rPr>
        <w:t>sv</w:t>
      </w:r>
      <w:proofErr w:type="spellEnd"/>
      <w:proofErr w:type="gramEnd"/>
      <w:r w:rsidR="00DA7286" w:rsidRPr="00DA7286">
        <w:rPr>
          <w:rFonts w:ascii="Arial" w:eastAsia="Times New Roman" w:hAnsi="Arial" w:cs="Arial"/>
          <w:color w:val="6A0028"/>
          <w:sz w:val="41"/>
          <w:szCs w:val="41"/>
        </w:rPr>
        <w:t xml:space="preserve">. </w:t>
      </w:r>
      <w:proofErr w:type="spellStart"/>
      <w:r w:rsidR="00DA7286" w:rsidRPr="00DA7286">
        <w:rPr>
          <w:rFonts w:ascii="Arial" w:eastAsia="Times New Roman" w:hAnsi="Arial" w:cs="Arial"/>
          <w:color w:val="6A0028"/>
          <w:sz w:val="41"/>
          <w:szCs w:val="41"/>
        </w:rPr>
        <w:t>Zikmund</w:t>
      </w:r>
      <w:proofErr w:type="spellEnd"/>
      <w:r>
        <w:rPr>
          <w:rFonts w:ascii="Arial" w:eastAsia="Times New Roman" w:hAnsi="Arial" w:cs="Arial"/>
          <w:color w:val="6A0028"/>
          <w:sz w:val="41"/>
          <w:szCs w:val="41"/>
        </w:rPr>
        <w:t xml:space="preserve">      </w:t>
      </w:r>
      <w:r w:rsidR="00DA7286" w:rsidRPr="00DA7286">
        <w:rPr>
          <w:rFonts w:ascii="Arial" w:eastAsia="Times New Roman" w:hAnsi="Arial" w:cs="Arial"/>
          <w:color w:val="000000"/>
          <w:sz w:val="21"/>
          <w:szCs w:val="21"/>
        </w:rPr>
        <w:br/>
      </w:r>
      <w:proofErr w:type="spellStart"/>
      <w:r w:rsidR="00DA7286" w:rsidRPr="00DA7286">
        <w:rPr>
          <w:rFonts w:ascii="Arial" w:eastAsia="Times New Roman" w:hAnsi="Arial" w:cs="Arial"/>
          <w:color w:val="660033"/>
          <w:sz w:val="21"/>
          <w:szCs w:val="21"/>
        </w:rPr>
        <w:t>Sigismundus</w:t>
      </w:r>
      <w:proofErr w:type="spellEnd"/>
      <w:r w:rsidR="00DA7286" w:rsidRPr="00DA7286">
        <w:rPr>
          <w:rFonts w:ascii="Arial" w:eastAsia="Times New Roman" w:hAnsi="Arial" w:cs="Arial"/>
          <w:color w:val="660033"/>
          <w:sz w:val="21"/>
          <w:szCs w:val="21"/>
        </w:rPr>
        <w:t xml:space="preserve">, </w:t>
      </w:r>
      <w:proofErr w:type="spellStart"/>
      <w:proofErr w:type="gramStart"/>
      <w:r w:rsidR="00DA7286" w:rsidRPr="00DA7286">
        <w:rPr>
          <w:rFonts w:ascii="Arial" w:eastAsia="Times New Roman" w:hAnsi="Arial" w:cs="Arial"/>
          <w:color w:val="660033"/>
          <w:sz w:val="21"/>
          <w:szCs w:val="21"/>
        </w:rPr>
        <w:t>rex</w:t>
      </w:r>
      <w:proofErr w:type="spellEnd"/>
      <w:proofErr w:type="gramEnd"/>
      <w:r w:rsidR="00DA7286" w:rsidRPr="00DA7286">
        <w:rPr>
          <w:rFonts w:ascii="Arial" w:eastAsia="Times New Roman" w:hAnsi="Arial" w:cs="Arial"/>
          <w:color w:val="660033"/>
          <w:sz w:val="21"/>
          <w:szCs w:val="21"/>
        </w:rPr>
        <w:t xml:space="preserve"> </w:t>
      </w:r>
      <w:proofErr w:type="spellStart"/>
      <w:r w:rsidR="00DA7286" w:rsidRPr="00DA7286">
        <w:rPr>
          <w:rFonts w:ascii="Arial" w:eastAsia="Times New Roman" w:hAnsi="Arial" w:cs="Arial"/>
          <w:color w:val="660033"/>
          <w:sz w:val="21"/>
          <w:szCs w:val="21"/>
        </w:rPr>
        <w:t>Burgundi</w:t>
      </w:r>
      <w:proofErr w:type="spellEnd"/>
      <w:r w:rsidR="00DA7286" w:rsidRPr="00DA7286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C96F6D" w:rsidRDefault="00C96F6D" w:rsidP="00DA7286">
      <w:pPr>
        <w:spacing w:after="0" w:line="240" w:lineRule="auto"/>
        <w:rPr>
          <w:rFonts w:ascii="Verdana" w:eastAsia="Times New Roman" w:hAnsi="Verdana" w:cs="Times New Roman"/>
          <w:b/>
          <w:color w:val="FF0000"/>
          <w:sz w:val="24"/>
          <w:szCs w:val="24"/>
          <w:lang w:val="cs-CZ"/>
        </w:rPr>
      </w:pPr>
      <w:r>
        <w:rPr>
          <w:rFonts w:ascii="Verdana" w:eastAsia="Times New Roman" w:hAnsi="Verdana" w:cs="Times New Roman"/>
          <w:b/>
          <w:color w:val="FF0000"/>
          <w:sz w:val="24"/>
          <w:szCs w:val="24"/>
          <w:lang w:val="cs-CZ"/>
        </w:rPr>
        <w:t>Zpracoval: Jan Chlumský</w:t>
      </w:r>
    </w:p>
    <w:p w:rsidR="00BE4DA8" w:rsidRDefault="00BE4DA8" w:rsidP="00DA7286">
      <w:pPr>
        <w:spacing w:after="0" w:line="240" w:lineRule="auto"/>
        <w:rPr>
          <w:rFonts w:ascii="Verdana" w:eastAsia="Times New Roman" w:hAnsi="Verdana" w:cs="Times New Roman"/>
          <w:b/>
          <w:color w:val="FF0000"/>
          <w:sz w:val="24"/>
          <w:szCs w:val="24"/>
          <w:lang w:val="cs-CZ"/>
        </w:rPr>
      </w:pPr>
    </w:p>
    <w:p w:rsidR="00B74C6D" w:rsidRDefault="00B74C6D" w:rsidP="00DA7286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24"/>
          <w:szCs w:val="24"/>
          <w:lang w:val="cs-CZ"/>
        </w:rPr>
      </w:pPr>
      <w:r>
        <w:rPr>
          <w:rFonts w:ascii="Verdana" w:eastAsia="Times New Roman" w:hAnsi="Verdana" w:cs="Times New Roman"/>
          <w:color w:val="000000" w:themeColor="text1"/>
          <w:sz w:val="24"/>
          <w:szCs w:val="24"/>
          <w:lang w:val="cs-CZ"/>
        </w:rPr>
        <w:t>1 května, nezávazná památka</w:t>
      </w:r>
    </w:p>
    <w:p w:rsidR="00B74C6D" w:rsidRDefault="00B74C6D" w:rsidP="00DA7286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24"/>
          <w:szCs w:val="24"/>
          <w:lang w:val="cs-CZ"/>
        </w:rPr>
      </w:pPr>
      <w:proofErr w:type="gramStart"/>
      <w:r>
        <w:rPr>
          <w:rFonts w:ascii="Verdana" w:eastAsia="Times New Roman" w:hAnsi="Verdana" w:cs="Times New Roman"/>
          <w:b/>
          <w:color w:val="000000" w:themeColor="text1"/>
          <w:sz w:val="24"/>
          <w:szCs w:val="24"/>
          <w:lang w:val="cs-CZ"/>
        </w:rPr>
        <w:t xml:space="preserve">Postavení: </w:t>
      </w:r>
      <w:r>
        <w:rPr>
          <w:rFonts w:ascii="Verdana" w:eastAsia="Times New Roman" w:hAnsi="Verdana" w:cs="Times New Roman"/>
          <w:color w:val="000000" w:themeColor="text1"/>
          <w:sz w:val="24"/>
          <w:szCs w:val="24"/>
          <w:lang w:val="cs-CZ"/>
        </w:rPr>
        <w:t xml:space="preserve"> král</w:t>
      </w:r>
      <w:proofErr w:type="gramEnd"/>
    </w:p>
    <w:p w:rsidR="00B74C6D" w:rsidRDefault="00B74C6D" w:rsidP="00DA7286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24"/>
          <w:szCs w:val="24"/>
          <w:lang w:val="cs-CZ"/>
        </w:rPr>
      </w:pPr>
      <w:r>
        <w:rPr>
          <w:rFonts w:ascii="Verdana" w:eastAsia="Times New Roman" w:hAnsi="Verdana" w:cs="Times New Roman"/>
          <w:b/>
          <w:color w:val="000000" w:themeColor="text1"/>
          <w:sz w:val="24"/>
          <w:szCs w:val="24"/>
          <w:lang w:val="cs-CZ"/>
        </w:rPr>
        <w:t xml:space="preserve">Úmrtí: </w:t>
      </w:r>
      <w:r>
        <w:rPr>
          <w:rFonts w:ascii="Verdana" w:eastAsia="Times New Roman" w:hAnsi="Verdana" w:cs="Times New Roman"/>
          <w:color w:val="000000" w:themeColor="text1"/>
          <w:sz w:val="24"/>
          <w:szCs w:val="24"/>
          <w:lang w:val="cs-CZ"/>
        </w:rPr>
        <w:t>524</w:t>
      </w:r>
    </w:p>
    <w:p w:rsidR="00B74C6D" w:rsidRDefault="00B74C6D" w:rsidP="00DA7286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24"/>
          <w:szCs w:val="24"/>
          <w:lang w:val="cs-CZ"/>
        </w:rPr>
      </w:pPr>
      <w:r>
        <w:rPr>
          <w:rFonts w:ascii="Verdana" w:eastAsia="Times New Roman" w:hAnsi="Verdana" w:cs="Times New Roman"/>
          <w:b/>
          <w:color w:val="000000" w:themeColor="text1"/>
          <w:sz w:val="24"/>
          <w:szCs w:val="24"/>
          <w:lang w:val="cs-CZ"/>
        </w:rPr>
        <w:t xml:space="preserve">Patron: </w:t>
      </w:r>
      <w:r>
        <w:rPr>
          <w:rFonts w:ascii="Verdana" w:eastAsia="Times New Roman" w:hAnsi="Verdana" w:cs="Times New Roman"/>
          <w:color w:val="000000" w:themeColor="text1"/>
          <w:sz w:val="24"/>
          <w:szCs w:val="24"/>
          <w:lang w:val="cs-CZ"/>
        </w:rPr>
        <w:t xml:space="preserve">kajícníků, Českého národ, diecéze Mnichov – </w:t>
      </w:r>
      <w:proofErr w:type="spellStart"/>
      <w:r>
        <w:rPr>
          <w:rFonts w:ascii="Verdana" w:eastAsia="Times New Roman" w:hAnsi="Verdana" w:cs="Times New Roman"/>
          <w:color w:val="000000" w:themeColor="text1"/>
          <w:sz w:val="24"/>
          <w:szCs w:val="24"/>
          <w:lang w:val="cs-CZ"/>
        </w:rPr>
        <w:t>Freising</w:t>
      </w:r>
      <w:proofErr w:type="spellEnd"/>
      <w:r>
        <w:rPr>
          <w:rFonts w:ascii="Verdana" w:eastAsia="Times New Roman" w:hAnsi="Verdana" w:cs="Times New Roman"/>
          <w:color w:val="000000" w:themeColor="text1"/>
          <w:sz w:val="24"/>
          <w:szCs w:val="24"/>
          <w:lang w:val="cs-CZ"/>
        </w:rPr>
        <w:t xml:space="preserve">, Cremony, vzýván při bahenní </w:t>
      </w:r>
      <w:proofErr w:type="spellStart"/>
      <w:r>
        <w:rPr>
          <w:rFonts w:ascii="Verdana" w:eastAsia="Times New Roman" w:hAnsi="Verdana" w:cs="Times New Roman"/>
          <w:color w:val="000000" w:themeColor="text1"/>
          <w:sz w:val="24"/>
          <w:szCs w:val="24"/>
          <w:lang w:val="cs-CZ"/>
        </w:rPr>
        <w:t>zimici</w:t>
      </w:r>
      <w:proofErr w:type="spellEnd"/>
      <w:r>
        <w:rPr>
          <w:rFonts w:ascii="Verdana" w:eastAsia="Times New Roman" w:hAnsi="Verdana" w:cs="Times New Roman"/>
          <w:color w:val="000000" w:themeColor="text1"/>
          <w:sz w:val="24"/>
          <w:szCs w:val="24"/>
          <w:lang w:val="cs-CZ"/>
        </w:rPr>
        <w:t xml:space="preserve"> a onemocnění </w:t>
      </w:r>
      <w:proofErr w:type="spellStart"/>
      <w:r>
        <w:rPr>
          <w:rFonts w:ascii="Verdana" w:eastAsia="Times New Roman" w:hAnsi="Verdana" w:cs="Times New Roman"/>
          <w:color w:val="000000" w:themeColor="text1"/>
          <w:sz w:val="24"/>
          <w:szCs w:val="24"/>
          <w:lang w:val="cs-CZ"/>
        </w:rPr>
        <w:t>kýkou</w:t>
      </w:r>
      <w:proofErr w:type="spellEnd"/>
    </w:p>
    <w:p w:rsidR="00B74C6D" w:rsidRPr="00B74C6D" w:rsidRDefault="00B74C6D" w:rsidP="00DA7286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24"/>
          <w:szCs w:val="24"/>
          <w:lang w:val="cs-CZ"/>
        </w:rPr>
      </w:pPr>
      <w:r>
        <w:rPr>
          <w:rFonts w:ascii="Verdana" w:eastAsia="Times New Roman" w:hAnsi="Verdana" w:cs="Times New Roman"/>
          <w:b/>
          <w:color w:val="000000" w:themeColor="text1"/>
          <w:sz w:val="24"/>
          <w:szCs w:val="24"/>
          <w:lang w:val="cs-CZ"/>
        </w:rPr>
        <w:t xml:space="preserve">Atributy: </w:t>
      </w:r>
      <w:r>
        <w:rPr>
          <w:rFonts w:ascii="Verdana" w:eastAsia="Times New Roman" w:hAnsi="Verdana" w:cs="Times New Roman"/>
          <w:color w:val="000000" w:themeColor="text1"/>
          <w:sz w:val="24"/>
          <w:szCs w:val="24"/>
          <w:lang w:val="cs-CZ"/>
        </w:rPr>
        <w:t>meč, knížecí oděv, královské odznaky, studna</w:t>
      </w:r>
    </w:p>
    <w:p w:rsidR="00B74C6D" w:rsidRDefault="00B74C6D" w:rsidP="00DA7286">
      <w:pPr>
        <w:spacing w:before="375" w:after="0" w:line="371" w:lineRule="atLeast"/>
        <w:rPr>
          <w:rFonts w:ascii="Arial" w:eastAsia="Times New Roman" w:hAnsi="Arial" w:cs="Arial"/>
          <w:color w:val="6A0028"/>
          <w:sz w:val="29"/>
          <w:szCs w:val="29"/>
        </w:rPr>
      </w:pPr>
    </w:p>
    <w:p w:rsidR="00DA7286" w:rsidRPr="00DA7286" w:rsidRDefault="00DA7286" w:rsidP="00DA7286">
      <w:pPr>
        <w:spacing w:before="375" w:after="0" w:line="371" w:lineRule="atLeast"/>
        <w:rPr>
          <w:rFonts w:ascii="Arial" w:eastAsia="Times New Roman" w:hAnsi="Arial" w:cs="Arial"/>
          <w:color w:val="6A0028"/>
          <w:sz w:val="29"/>
          <w:szCs w:val="29"/>
        </w:rPr>
      </w:pPr>
      <w:r w:rsidRPr="00DA7286">
        <w:rPr>
          <w:rFonts w:ascii="Arial" w:eastAsia="Times New Roman" w:hAnsi="Arial" w:cs="Arial"/>
          <w:color w:val="6A0028"/>
          <w:sz w:val="29"/>
          <w:szCs w:val="29"/>
        </w:rPr>
        <w:t>ŽIVOTOPIS</w:t>
      </w:r>
    </w:p>
    <w:p w:rsidR="00DA7286" w:rsidRPr="00DA7286" w:rsidRDefault="00DA7286" w:rsidP="00DA7286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proofErr w:type="gram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Od</w:t>
      </w:r>
      <w:proofErr w:type="gram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ariánství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přešel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ke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katolické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víře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. </w:t>
      </w:r>
      <w:proofErr w:type="spellStart"/>
      <w:proofErr w:type="gram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Stal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se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burgundským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králem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>.</w:t>
      </w:r>
      <w:proofErr w:type="gram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Byl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energickým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mužem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,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který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horlivě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upevňoval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křesťanství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ve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své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zemi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>.</w:t>
      </w:r>
      <w:proofErr w:type="gram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Jednou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těžce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podlehl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své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prudké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povaze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>.</w:t>
      </w:r>
      <w:proofErr w:type="gram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Uvěřil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pomluvě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,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že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mu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syn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usiluje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o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život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a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nechal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ho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zardousit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>.</w:t>
      </w:r>
      <w:proofErr w:type="gram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Vzápětí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však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uznal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svou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vinu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a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činil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pokání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>.</w:t>
      </w:r>
      <w:proofErr w:type="gram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Vyprosil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si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gram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od</w:t>
      </w:r>
      <w:proofErr w:type="gram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Boha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milost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,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aby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směl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odpykat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svou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vinu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na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zemi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. Po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roce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byl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zajat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Franky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a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po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věznění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v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Orleansu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zavražděn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i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s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rodinou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vhozením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do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studně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>.</w:t>
      </w:r>
    </w:p>
    <w:p w:rsidR="00DA7286" w:rsidRPr="00DA7286" w:rsidRDefault="00B74C6D" w:rsidP="00DA7286">
      <w:pPr>
        <w:spacing w:before="375" w:after="0" w:line="371" w:lineRule="atLeast"/>
        <w:rPr>
          <w:rFonts w:ascii="Arial" w:eastAsia="Times New Roman" w:hAnsi="Arial" w:cs="Arial"/>
          <w:color w:val="6A0028"/>
          <w:sz w:val="29"/>
          <w:szCs w:val="29"/>
        </w:rPr>
      </w:pPr>
      <w:proofErr w:type="gramStart"/>
      <w:r>
        <w:rPr>
          <w:rFonts w:ascii="Arial" w:eastAsia="Times New Roman" w:hAnsi="Arial" w:cs="Arial"/>
          <w:color w:val="6A0028"/>
          <w:sz w:val="29"/>
          <w:szCs w:val="29"/>
        </w:rPr>
        <w:t xml:space="preserve">ÚVAHY </w:t>
      </w:r>
      <w:r w:rsidR="00DA7286" w:rsidRPr="00DA7286">
        <w:rPr>
          <w:rFonts w:ascii="Arial" w:eastAsia="Times New Roman" w:hAnsi="Arial" w:cs="Arial"/>
          <w:color w:val="6A0028"/>
          <w:sz w:val="29"/>
          <w:szCs w:val="29"/>
        </w:rPr>
        <w:t xml:space="preserve"> PRO</w:t>
      </w:r>
      <w:proofErr w:type="gramEnd"/>
      <w:r w:rsidR="00DA7286" w:rsidRPr="00DA7286">
        <w:rPr>
          <w:rFonts w:ascii="Arial" w:eastAsia="Times New Roman" w:hAnsi="Arial" w:cs="Arial"/>
          <w:color w:val="6A0028"/>
          <w:sz w:val="29"/>
          <w:szCs w:val="29"/>
        </w:rPr>
        <w:t xml:space="preserve"> MEDITACI</w:t>
      </w:r>
    </w:p>
    <w:p w:rsidR="00DA7286" w:rsidRPr="00DA7286" w:rsidRDefault="00DA7286" w:rsidP="00DA7286">
      <w:pPr>
        <w:spacing w:before="150" w:after="0" w:line="273" w:lineRule="atLeast"/>
        <w:outlineLvl w:val="1"/>
        <w:rPr>
          <w:rFonts w:ascii="Arial" w:eastAsia="Times New Roman" w:hAnsi="Arial" w:cs="Arial"/>
          <w:color w:val="6A0028"/>
          <w:sz w:val="21"/>
          <w:szCs w:val="21"/>
        </w:rPr>
      </w:pPr>
      <w:r w:rsidRPr="00DA7286">
        <w:rPr>
          <w:rFonts w:ascii="Arial" w:eastAsia="Times New Roman" w:hAnsi="Arial" w:cs="Arial"/>
          <w:color w:val="6A0028"/>
          <w:sz w:val="21"/>
          <w:szCs w:val="21"/>
        </w:rPr>
        <w:t>I PO TĚŽKÉM PROVINĚNÍ LZE DOSÁHNOUT SVATOSTI</w:t>
      </w:r>
    </w:p>
    <w:p w:rsidR="00DA7286" w:rsidRPr="00DA7286" w:rsidRDefault="00DA7286" w:rsidP="00DA7286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sz w:val="24"/>
          <w:szCs w:val="24"/>
        </w:rPr>
      </w:pPr>
      <w:proofErr w:type="spellStart"/>
      <w:proofErr w:type="gram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Pocházel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zřejmě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z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Lugdunum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(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pozdější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Lyon),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jenž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tehdy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bylo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hlavním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městem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Burgundského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království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>.</w:t>
      </w:r>
      <w:proofErr w:type="gram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gram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I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když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tento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kraj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leží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v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dnešní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Francii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,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byli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jeho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obyvatelé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původně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pohanským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národem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německého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kmene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>.</w:t>
      </w:r>
      <w:proofErr w:type="gram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Zikmundovým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otcem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byl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ariánský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král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Gundobald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>.</w:t>
      </w:r>
      <w:proofErr w:type="gram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Zikmund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se </w:t>
      </w:r>
      <w:proofErr w:type="spellStart"/>
      <w:proofErr w:type="gram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asi</w:t>
      </w:r>
      <w:proofErr w:type="spellEnd"/>
      <w:proofErr w:type="gram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krátce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před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rokem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500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oženil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s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Amalbergou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,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dcerou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ostrogótského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krále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Theodoricha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. S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ní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měl</w:t>
      </w:r>
      <w:proofErr w:type="spellEnd"/>
      <w:proofErr w:type="gram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syna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Sigerika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. </w:t>
      </w:r>
      <w:proofErr w:type="spellStart"/>
      <w:proofErr w:type="gram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Působením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biskupa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Avita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se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seznámil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s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katolickou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vírou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a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veřejně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se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odřekl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ariánského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bludařství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>.</w:t>
      </w:r>
      <w:proofErr w:type="gram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Pouze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jeho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otec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,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i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když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byl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pravdám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katolické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církve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velmi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nakloněn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, z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obav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před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pomstou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ariánců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odmítl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požadované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veřejné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odstoupení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od</w:t>
      </w:r>
      <w:proofErr w:type="spellEnd"/>
      <w:proofErr w:type="gram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bludů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.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Zikmund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po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přijetí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víry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se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svou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rodinou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navštívil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papeže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Symmacha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a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přivezl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od</w:t>
      </w:r>
      <w:proofErr w:type="spellEnd"/>
      <w:proofErr w:type="gram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něj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ostatky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svatých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. </w:t>
      </w:r>
      <w:proofErr w:type="spellStart"/>
      <w:proofErr w:type="gram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Za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své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sídlo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si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zvolil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Ženevu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a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tamní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biskup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a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pozdější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světec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Maxim v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něm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udržoval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horlivost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pro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katolickou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víru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>.</w:t>
      </w:r>
      <w:proofErr w:type="gram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Z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jeho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popudu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vybudoval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klášter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St. Maurice-en-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Vallais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i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s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chrámem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v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Agaunu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, </w:t>
      </w:r>
      <w:proofErr w:type="spellStart"/>
      <w:proofErr w:type="gram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na</w:t>
      </w:r>
      <w:proofErr w:type="spellEnd"/>
      <w:proofErr w:type="gram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území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Švýcarska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. Do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svatyně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dal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přenést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ostatky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sv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. </w:t>
      </w:r>
      <w:proofErr w:type="spellStart"/>
      <w:proofErr w:type="gram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Mořice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a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jeho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druhů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z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Thébské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legie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>.</w:t>
      </w:r>
      <w:proofErr w:type="gram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V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klášteře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soustředil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mnichy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,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kteří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se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rozděleni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do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pěti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skupin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ve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dne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v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noci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střídali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v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nepřetržitém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zpívání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žalmů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. Je to v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Evropě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jediné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lastRenderedPageBreak/>
        <w:t>místo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,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kde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gram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od</w:t>
      </w:r>
      <w:proofErr w:type="gram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té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doby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bez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přerušení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trvá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řeholní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společenství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. </w:t>
      </w:r>
      <w:proofErr w:type="spellStart"/>
      <w:proofErr w:type="gram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Zikmund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podporoval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i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budování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škol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a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zval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věhlasné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učitele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>.</w:t>
      </w:r>
      <w:proofErr w:type="gramEnd"/>
    </w:p>
    <w:p w:rsidR="00DA7286" w:rsidRPr="00DA7286" w:rsidRDefault="00DA7286" w:rsidP="00DA7286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sz w:val="24"/>
          <w:szCs w:val="24"/>
        </w:rPr>
      </w:pPr>
      <w:proofErr w:type="gram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V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roce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516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zemřel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Gundobald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a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Zikmund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převzal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vládu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v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Burgundsku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>.</w:t>
      </w:r>
      <w:proofErr w:type="gram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Usiloval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o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šíření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katolické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víry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gram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a</w:t>
      </w:r>
      <w:proofErr w:type="gram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obrácení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ariánů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. </w:t>
      </w:r>
      <w:proofErr w:type="gram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Po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smrti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první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manželky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se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oženil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s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komornou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Prokopií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,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zvanou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též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Konstancie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>.</w:t>
      </w:r>
      <w:proofErr w:type="gram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gram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Ta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Sigerika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z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prvního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manželství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nenáviděla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a v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manželovi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proto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vyvolala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podezření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,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že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Sigerik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touží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zmocnit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se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jeho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koruny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vraždou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>.</w:t>
      </w:r>
      <w:proofErr w:type="gram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Protože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ze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Zikmunda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barbarská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pudovost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nevyprchala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,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nechal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se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unést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hněvem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a dal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Sigerika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zardousit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>.</w:t>
      </w:r>
      <w:proofErr w:type="gram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Bylo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to r. 522.</w:t>
      </w:r>
      <w:proofErr w:type="gram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Pak se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vrhl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na</w:t>
      </w:r>
      <w:proofErr w:type="spellEnd"/>
      <w:proofErr w:type="gram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jeho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tělo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a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hořce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prý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svého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činu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litoval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. </w:t>
      </w:r>
      <w:proofErr w:type="spellStart"/>
      <w:proofErr w:type="gram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Začal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se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postit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a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vydal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se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konat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velmi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přísné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pokání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>.</w:t>
      </w:r>
      <w:proofErr w:type="gram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Obcházeje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chrámy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prosil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jednotlivé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patrony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o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přímluvu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až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došel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do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kláštera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sv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. </w:t>
      </w:r>
      <w:proofErr w:type="spellStart"/>
      <w:proofErr w:type="gram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Mořice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, tam se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delší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dobu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kál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a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dosáhl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odpuštění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>.</w:t>
      </w:r>
      <w:proofErr w:type="gram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Prosil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Boha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o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potrestání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již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na</w:t>
      </w:r>
      <w:proofErr w:type="spellEnd"/>
      <w:proofErr w:type="gram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tomto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světě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za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svá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provinění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a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přál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si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zemřít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mučednickou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smrtí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>.</w:t>
      </w:r>
    </w:p>
    <w:p w:rsidR="00DA7286" w:rsidRPr="00DA7286" w:rsidRDefault="00DA7286" w:rsidP="00DA7286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sz w:val="24"/>
          <w:szCs w:val="24"/>
        </w:rPr>
      </w:pP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Hned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následujícího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roku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vtrhli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do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Burgundska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Frankové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,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Zikmundovo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vojsko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porazili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gram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a</w:t>
      </w:r>
      <w:proofErr w:type="gram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obsadili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část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jeho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říše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.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Zikmund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sám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se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jako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poustevník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v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mnišském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rouchu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ukryl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v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jeskyni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Versalského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vrchu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, ale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zrádní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burgunďané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ho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vyslídili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a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přemluvili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k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přejití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do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kláštera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v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Agaunu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. </w:t>
      </w:r>
      <w:proofErr w:type="spellStart"/>
      <w:proofErr w:type="gram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Cestou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ho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průvodci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svázali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a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vydali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králi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vítězných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Franků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Chlodomarovi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>.</w:t>
      </w:r>
      <w:proofErr w:type="gram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Ten ho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nechal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odvést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do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vězení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v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Orleansu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,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kde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byli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uvězněni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dva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Zikmundovi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synové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i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manželka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>.</w:t>
      </w:r>
    </w:p>
    <w:p w:rsidR="00DA7286" w:rsidRPr="00DA7286" w:rsidRDefault="00DA7286" w:rsidP="00DA7286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sz w:val="24"/>
          <w:szCs w:val="24"/>
        </w:rPr>
      </w:pPr>
      <w:proofErr w:type="spellStart"/>
      <w:proofErr w:type="gram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Zikmundův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bratr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Godomar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pak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povstal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proti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Frankům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a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vyhnal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je z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Burgundska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>.</w:t>
      </w:r>
      <w:proofErr w:type="gram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Chlodomar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se ale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nechtěl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s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porážkou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Zikmundovým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bratrem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smířit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a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rozhodl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se k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dalšímu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útoku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,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avšak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nejdříve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i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přes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přímluvu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opata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z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Micy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tvrdě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skoncoval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se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zajatci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>.</w:t>
      </w:r>
      <w:proofErr w:type="gram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Bylo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to v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dalším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roce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po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vpádu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, </w:t>
      </w:r>
      <w:proofErr w:type="spellStart"/>
      <w:proofErr w:type="gram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na</w:t>
      </w:r>
      <w:proofErr w:type="spellEnd"/>
      <w:proofErr w:type="gram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1.máje,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kdy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Zikmunda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,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jeho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manželku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i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oba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syny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dal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vhodit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do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studny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při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vesnici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Coulmiers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/Saint-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Péravy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-la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Colombe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>/ (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dle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některých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překladů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Kolumně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). Tam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prý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leželi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do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16. 10. 535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nebo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r. 536,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kdy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opat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Venerand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měl</w:t>
      </w:r>
      <w:proofErr w:type="spellEnd"/>
      <w:proofErr w:type="gram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dovoleno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jejich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ostatky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vyzvednout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a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převést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je do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svého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kláštera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sv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. </w:t>
      </w:r>
      <w:proofErr w:type="spellStart"/>
      <w:proofErr w:type="gram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Mořice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>.</w:t>
      </w:r>
      <w:proofErr w:type="gram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Dle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jiných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zdrojů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je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prý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opat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z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Agaunu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vyzvedl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již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dříve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>.</w:t>
      </w:r>
      <w:proofErr w:type="gram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Slavnostní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přenesení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se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podle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zvykového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práva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rovnalo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svatořečení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>.</w:t>
      </w:r>
      <w:proofErr w:type="gram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Podle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svědectví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biskupa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Řehoře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Tourského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byl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Zikmundův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hrob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oslaven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zázračnými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uzdraveními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a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ze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studny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, v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níž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tak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dlouho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jeho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tělo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leželo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pili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prý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vodu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nemocní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zimnicí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a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byli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náhle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uzdraveni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>.</w:t>
      </w:r>
      <w:proofErr w:type="gramEnd"/>
    </w:p>
    <w:p w:rsidR="00DA7286" w:rsidRPr="00DA7286" w:rsidRDefault="00DA7286" w:rsidP="00DA7286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sz w:val="24"/>
          <w:szCs w:val="24"/>
        </w:rPr>
      </w:pPr>
      <w:proofErr w:type="spellStart"/>
      <w:proofErr w:type="gram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Král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Chlodomar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byl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ještě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v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roce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vraždy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zabit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ve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válce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a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jeho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synové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byli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zavražděni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lakotným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strýcem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>.</w:t>
      </w:r>
      <w:proofErr w:type="gramEnd"/>
    </w:p>
    <w:p w:rsidR="00DA7286" w:rsidRPr="00DA7286" w:rsidRDefault="00DA7286" w:rsidP="00DA7286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sz w:val="24"/>
          <w:szCs w:val="24"/>
        </w:rPr>
      </w:pPr>
      <w:proofErr w:type="spellStart"/>
      <w:proofErr w:type="gram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Úcta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k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svatému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Zikmundovi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se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šířila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s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rozdáváním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jeho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ostatků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už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v 9.</w:t>
      </w:r>
      <w:proofErr w:type="gram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gram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a</w:t>
      </w:r>
      <w:proofErr w:type="gram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11. </w:t>
      </w:r>
      <w:proofErr w:type="spellStart"/>
      <w:proofErr w:type="gram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století</w:t>
      </w:r>
      <w:proofErr w:type="spellEnd"/>
      <w:proofErr w:type="gram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do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Sens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a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opatství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dnešního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Švýcarska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. </w:t>
      </w:r>
      <w:proofErr w:type="spellStart"/>
      <w:proofErr w:type="gram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Část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Zikmundovy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lebky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je v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Einsiedlen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,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kde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se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stal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spolupatronem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chrámu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>.</w:t>
      </w:r>
      <w:proofErr w:type="gram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gram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V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roce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1354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odnesl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odtud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Karel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IV.</w:t>
      </w:r>
      <w:proofErr w:type="gram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větší</w:t>
      </w:r>
      <w:proofErr w:type="spellEnd"/>
      <w:proofErr w:type="gram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část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ostatků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do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Prahy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, a to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část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jeho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lebky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a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rámě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sv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. </w:t>
      </w:r>
      <w:proofErr w:type="spellStart"/>
      <w:proofErr w:type="gram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Mořice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>.</w:t>
      </w:r>
      <w:proofErr w:type="gram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gram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V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roce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1365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při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návratu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z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Avignonu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navštívil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Karel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IV.</w:t>
      </w:r>
      <w:proofErr w:type="gram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klášter</w:t>
      </w:r>
      <w:proofErr w:type="spellEnd"/>
      <w:proofErr w:type="gram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sv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. </w:t>
      </w:r>
      <w:proofErr w:type="spellStart"/>
      <w:proofErr w:type="gram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Mořice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a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dosáhl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toho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,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že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mu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bylo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darováno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tělo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sv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>.</w:t>
      </w:r>
      <w:proofErr w:type="gram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Zikmunda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, s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nímž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se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cítil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duchovně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spřízněn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>.</w:t>
      </w:r>
      <w:proofErr w:type="gram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Ostatky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byly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27.</w:t>
      </w:r>
      <w:proofErr w:type="gram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9. </w:t>
      </w:r>
      <w:proofErr w:type="spellStart"/>
      <w:proofErr w:type="gram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uloženy</w:t>
      </w:r>
      <w:proofErr w:type="spellEnd"/>
      <w:proofErr w:type="gram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v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nové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kapli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sv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. </w:t>
      </w:r>
      <w:proofErr w:type="spellStart"/>
      <w:proofErr w:type="gram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Víta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a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část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ostatků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věnoval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polskému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králi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Kazimírovi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pro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katedrálu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v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Polocku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>.</w:t>
      </w:r>
      <w:proofErr w:type="gram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gram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Od</w:t>
      </w:r>
      <w:proofErr w:type="gram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roku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r w:rsidRPr="00DA7286">
        <w:rPr>
          <w:rFonts w:ascii="Verdana" w:eastAsia="Times New Roman" w:hAnsi="Verdana" w:cs="Arial"/>
          <w:color w:val="000000"/>
          <w:sz w:val="24"/>
          <w:szCs w:val="24"/>
        </w:rPr>
        <w:lastRenderedPageBreak/>
        <w:t xml:space="preserve">1366 se z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rozhodnutí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pražské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synody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začal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slavit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svátek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sv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. </w:t>
      </w:r>
      <w:proofErr w:type="spellStart"/>
      <w:proofErr w:type="gram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Zikmunda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2.</w:t>
      </w:r>
      <w:proofErr w:type="gram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5. </w:t>
      </w:r>
      <w:proofErr w:type="spellStart"/>
      <w:proofErr w:type="gram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jako</w:t>
      </w:r>
      <w:proofErr w:type="spellEnd"/>
      <w:proofErr w:type="gram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zemského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patrona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a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jeho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úcta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se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rozšířila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po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celém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českém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království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. </w:t>
      </w:r>
      <w:proofErr w:type="gram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V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Čechách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mu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byly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zasvěceny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čtyři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kostely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a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více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oltářů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>.</w:t>
      </w:r>
      <w:proofErr w:type="gram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Dnešní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náhrobek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,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po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řádění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lupičů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na</w:t>
      </w:r>
      <w:proofErr w:type="spellEnd"/>
      <w:proofErr w:type="gram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původním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náhrobku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,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pochází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asi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z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roku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1730. </w:t>
      </w:r>
      <w:proofErr w:type="spellStart"/>
      <w:proofErr w:type="gram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Svátek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sv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>.</w:t>
      </w:r>
      <w:proofErr w:type="gram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Zikmunda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se v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našich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zemích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v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posledním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století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uváděl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30.</w:t>
      </w:r>
      <w:proofErr w:type="gram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4. </w:t>
      </w:r>
      <w:proofErr w:type="spellStart"/>
      <w:proofErr w:type="gram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protože</w:t>
      </w:r>
      <w:proofErr w:type="spellEnd"/>
      <w:proofErr w:type="gram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na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původní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den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sv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. </w:t>
      </w:r>
      <w:proofErr w:type="spellStart"/>
      <w:proofErr w:type="gram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Zikmunda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,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připadala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památka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učitele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církve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>.</w:t>
      </w:r>
      <w:proofErr w:type="gram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gram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Den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úmrtí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se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zase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vynechával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z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důvodu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nezávazné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památky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sv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>.</w:t>
      </w:r>
      <w:proofErr w:type="gram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Josefa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Dělníka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,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aby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bylo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možné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zdůrazňovat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oba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svátky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>.</w:t>
      </w:r>
    </w:p>
    <w:p w:rsidR="00DA7286" w:rsidRPr="00DA7286" w:rsidRDefault="00DA7286" w:rsidP="00DA7286">
      <w:pPr>
        <w:spacing w:before="375" w:after="0" w:line="371" w:lineRule="atLeast"/>
        <w:rPr>
          <w:rFonts w:ascii="Verdana" w:eastAsia="Times New Roman" w:hAnsi="Verdana" w:cs="Arial"/>
          <w:color w:val="6A0028"/>
          <w:sz w:val="24"/>
          <w:szCs w:val="24"/>
        </w:rPr>
      </w:pPr>
      <w:r w:rsidRPr="00DA7286">
        <w:rPr>
          <w:rFonts w:ascii="Verdana" w:eastAsia="Times New Roman" w:hAnsi="Verdana" w:cs="Arial"/>
          <w:color w:val="6A0028"/>
          <w:sz w:val="24"/>
          <w:szCs w:val="24"/>
        </w:rPr>
        <w:t>PŘEDSEVZETÍ, MODLITBA</w:t>
      </w:r>
    </w:p>
    <w:p w:rsidR="00DA7286" w:rsidRPr="00DA7286" w:rsidRDefault="00DA7286" w:rsidP="00DA7286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proofErr w:type="spellStart"/>
      <w:proofErr w:type="gram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Nikdy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nebudu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zoufat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, ale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vědom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si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zla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hříchu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budu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se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snažit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mu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předcházet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>.</w:t>
      </w:r>
      <w:proofErr w:type="gram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Začnu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sebevýchovou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,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zvláště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pokud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to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má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povaha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potřebuje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>.</w:t>
      </w:r>
      <w:proofErr w:type="gram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Za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obzvlášť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důležité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budu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považovat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modlitbu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na</w:t>
      </w:r>
      <w:proofErr w:type="spellEnd"/>
      <w:proofErr w:type="gram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ochranu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před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hříchem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>.</w:t>
      </w:r>
    </w:p>
    <w:p w:rsidR="00DA7286" w:rsidRPr="00DA7286" w:rsidRDefault="00DA7286" w:rsidP="00DA7286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sz w:val="24"/>
          <w:szCs w:val="24"/>
        </w:rPr>
      </w:pP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Vyslyš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,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Bože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,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naše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prosby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a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dej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,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ať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nás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příklad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svatého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Zikmunda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vede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k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pravému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pokání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,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abychom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poznali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radost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z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dokonalého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smíření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s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Tebou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.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Skrze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Tvého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Syna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Ježíše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Krista,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našeho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Pána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,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neboť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on s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Tebou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v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jednotě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Ducha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svatého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žije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a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kraluje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po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všechny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věky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color w:val="000000"/>
          <w:sz w:val="24"/>
          <w:szCs w:val="24"/>
        </w:rPr>
        <w:t>věků</w:t>
      </w:r>
      <w:proofErr w:type="spellEnd"/>
      <w:r w:rsidRPr="00DA7286">
        <w:rPr>
          <w:rFonts w:ascii="Verdana" w:eastAsia="Times New Roman" w:hAnsi="Verdana" w:cs="Arial"/>
          <w:color w:val="000000"/>
          <w:sz w:val="24"/>
          <w:szCs w:val="24"/>
        </w:rPr>
        <w:t>. Amen</w:t>
      </w:r>
    </w:p>
    <w:p w:rsidR="00DA7286" w:rsidRPr="00DA7286" w:rsidRDefault="00DA7286" w:rsidP="00DA7286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sz w:val="24"/>
          <w:szCs w:val="24"/>
        </w:rPr>
      </w:pPr>
      <w:r w:rsidRPr="00DA7286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(</w:t>
      </w:r>
      <w:proofErr w:type="spellStart"/>
      <w:proofErr w:type="gramStart"/>
      <w:r w:rsidRPr="00DA7286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závěrečná</w:t>
      </w:r>
      <w:proofErr w:type="spellEnd"/>
      <w:proofErr w:type="gramEnd"/>
      <w:r w:rsidRPr="00DA7286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DA7286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modlitba</w:t>
      </w:r>
      <w:proofErr w:type="spellEnd"/>
      <w:r w:rsidRPr="00DA7286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z </w:t>
      </w:r>
      <w:proofErr w:type="spellStart"/>
      <w:r w:rsidRPr="00DA7286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breviáře</w:t>
      </w:r>
      <w:proofErr w:type="spellEnd"/>
      <w:r w:rsidR="00B6393C">
        <w:rPr>
          <w:rStyle w:val="FootnoteReference"/>
          <w:rFonts w:ascii="Verdana" w:eastAsia="Times New Roman" w:hAnsi="Verdana" w:cs="Arial"/>
          <w:i/>
          <w:iCs/>
          <w:color w:val="000000"/>
          <w:sz w:val="24"/>
          <w:szCs w:val="24"/>
        </w:rPr>
        <w:footnoteReference w:id="1"/>
      </w:r>
      <w:r w:rsidRPr="00DA7286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)</w:t>
      </w:r>
    </w:p>
    <w:p w:rsidR="00FE5C8E" w:rsidRDefault="00FE5C8E" w:rsidP="00DA7286">
      <w:pPr>
        <w:pStyle w:val="NoSpacing"/>
        <w:rPr>
          <w:rFonts w:ascii="Verdana" w:hAnsi="Verdana"/>
          <w:sz w:val="24"/>
          <w:szCs w:val="24"/>
        </w:rPr>
      </w:pPr>
    </w:p>
    <w:p w:rsidR="00B6393C" w:rsidRPr="00DA7286" w:rsidRDefault="00B6393C" w:rsidP="00DA7286">
      <w:pPr>
        <w:pStyle w:val="NoSpacing"/>
        <w:rPr>
          <w:rFonts w:ascii="Verdana" w:hAnsi="Verdana"/>
          <w:sz w:val="24"/>
          <w:szCs w:val="24"/>
        </w:rPr>
      </w:pPr>
      <w:bookmarkStart w:id="0" w:name="_GoBack"/>
      <w:bookmarkEnd w:id="0"/>
    </w:p>
    <w:sectPr w:rsidR="00B6393C" w:rsidRPr="00DA7286"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1DC" w:rsidRDefault="004841DC" w:rsidP="00B6393C">
      <w:pPr>
        <w:spacing w:after="0" w:line="240" w:lineRule="auto"/>
      </w:pPr>
      <w:r>
        <w:separator/>
      </w:r>
    </w:p>
  </w:endnote>
  <w:endnote w:type="continuationSeparator" w:id="0">
    <w:p w:rsidR="004841DC" w:rsidRDefault="004841DC" w:rsidP="00B63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64888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6393C" w:rsidRDefault="00B6393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6393C" w:rsidRDefault="00B6393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1DC" w:rsidRDefault="004841DC" w:rsidP="00B6393C">
      <w:pPr>
        <w:spacing w:after="0" w:line="240" w:lineRule="auto"/>
      </w:pPr>
      <w:r>
        <w:separator/>
      </w:r>
    </w:p>
  </w:footnote>
  <w:footnote w:type="continuationSeparator" w:id="0">
    <w:p w:rsidR="004841DC" w:rsidRDefault="004841DC" w:rsidP="00B6393C">
      <w:pPr>
        <w:spacing w:after="0" w:line="240" w:lineRule="auto"/>
      </w:pPr>
      <w:r>
        <w:continuationSeparator/>
      </w:r>
    </w:p>
  </w:footnote>
  <w:footnote w:id="1">
    <w:p w:rsidR="00B6393C" w:rsidRPr="00B6393C" w:rsidRDefault="00B6393C" w:rsidP="00B6393C">
      <w:pPr>
        <w:pStyle w:val="NoSpacing"/>
        <w:rPr>
          <w:rFonts w:ascii="Verdana" w:hAnsi="Verdana"/>
          <w:b/>
          <w:color w:val="000000" w:themeColor="text1"/>
          <w:sz w:val="24"/>
          <w:szCs w:val="24"/>
          <w:lang w:val="cs-CZ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Pr="00B6393C">
        <w:rPr>
          <w:rFonts w:ascii="Arial" w:hAnsi="Arial" w:cs="Arial"/>
          <w:b/>
          <w:bCs/>
          <w:color w:val="000000" w:themeColor="text1"/>
          <w:sz w:val="21"/>
          <w:szCs w:val="21"/>
        </w:rPr>
        <w:t>Breviář</w:t>
      </w:r>
      <w:proofErr w:type="spellEnd"/>
      <w:r w:rsidRPr="00B6393C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(</w:t>
      </w:r>
      <w:proofErr w:type="spellStart"/>
      <w:r w:rsidRPr="00B6393C">
        <w:rPr>
          <w:color w:val="000000" w:themeColor="text1"/>
        </w:rPr>
        <w:fldChar w:fldCharType="begin"/>
      </w:r>
      <w:r w:rsidRPr="00B6393C">
        <w:rPr>
          <w:color w:val="000000" w:themeColor="text1"/>
        </w:rPr>
        <w:instrText xml:space="preserve"> HYPERLINK "https://cs.wikipedia.org/wiki/Latina" \o "Latina" </w:instrText>
      </w:r>
      <w:r w:rsidRPr="00B6393C">
        <w:rPr>
          <w:color w:val="000000" w:themeColor="text1"/>
        </w:rPr>
        <w:fldChar w:fldCharType="separate"/>
      </w:r>
      <w:r w:rsidRPr="00B6393C">
        <w:rPr>
          <w:rStyle w:val="Hyperlink"/>
          <w:rFonts w:ascii="Arial" w:hAnsi="Arial" w:cs="Arial"/>
          <w:color w:val="000000" w:themeColor="text1"/>
          <w:sz w:val="21"/>
          <w:szCs w:val="21"/>
        </w:rPr>
        <w:t>latinsky</w:t>
      </w:r>
      <w:proofErr w:type="spellEnd"/>
      <w:r w:rsidRPr="00B6393C">
        <w:rPr>
          <w:color w:val="000000" w:themeColor="text1"/>
        </w:rPr>
        <w:fldChar w:fldCharType="end"/>
      </w:r>
      <w:r w:rsidRPr="00B6393C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proofErr w:type="spellStart"/>
      <w:r w:rsidRPr="00B6393C">
        <w:rPr>
          <w:rFonts w:ascii="Arial" w:hAnsi="Arial" w:cs="Arial"/>
          <w:i/>
          <w:iCs/>
          <w:color w:val="000000" w:themeColor="text1"/>
          <w:sz w:val="21"/>
          <w:szCs w:val="21"/>
        </w:rPr>
        <w:t>breviarium</w:t>
      </w:r>
      <w:proofErr w:type="spellEnd"/>
      <w:r w:rsidRPr="00B6393C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) je </w:t>
      </w:r>
      <w:hyperlink r:id="rId1" w:tooltip="Liturgická kniha" w:history="1">
        <w:proofErr w:type="spellStart"/>
        <w:r w:rsidRPr="00B6393C">
          <w:rPr>
            <w:rStyle w:val="Hyperlink"/>
            <w:rFonts w:ascii="Arial" w:hAnsi="Arial" w:cs="Arial"/>
            <w:color w:val="000000" w:themeColor="text1"/>
            <w:sz w:val="21"/>
            <w:szCs w:val="21"/>
          </w:rPr>
          <w:t>liturgická</w:t>
        </w:r>
        <w:proofErr w:type="spellEnd"/>
        <w:r w:rsidRPr="00B6393C">
          <w:rPr>
            <w:rStyle w:val="Hyperlink"/>
            <w:rFonts w:ascii="Arial" w:hAnsi="Arial" w:cs="Arial"/>
            <w:color w:val="000000" w:themeColor="text1"/>
            <w:sz w:val="21"/>
            <w:szCs w:val="21"/>
          </w:rPr>
          <w:t xml:space="preserve"> </w:t>
        </w:r>
        <w:proofErr w:type="spellStart"/>
        <w:r w:rsidRPr="00B6393C">
          <w:rPr>
            <w:rStyle w:val="Hyperlink"/>
            <w:rFonts w:ascii="Arial" w:hAnsi="Arial" w:cs="Arial"/>
            <w:color w:val="000000" w:themeColor="text1"/>
            <w:sz w:val="21"/>
            <w:szCs w:val="21"/>
          </w:rPr>
          <w:t>kniha</w:t>
        </w:r>
        <w:proofErr w:type="spellEnd"/>
      </w:hyperlink>
      <w:r w:rsidRPr="00B6393C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proofErr w:type="spellStart"/>
      <w:r w:rsidRPr="00B6393C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užívaná</w:t>
      </w:r>
      <w:proofErr w:type="spellEnd"/>
      <w:r w:rsidRPr="00B6393C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v </w:t>
      </w:r>
      <w:hyperlink r:id="rId2" w:tooltip="Západní církev" w:history="1">
        <w:proofErr w:type="spellStart"/>
        <w:r w:rsidRPr="00B6393C">
          <w:rPr>
            <w:rStyle w:val="Hyperlink"/>
            <w:rFonts w:ascii="Arial" w:hAnsi="Arial" w:cs="Arial"/>
            <w:color w:val="000000" w:themeColor="text1"/>
            <w:sz w:val="21"/>
            <w:szCs w:val="21"/>
          </w:rPr>
          <w:t>západní</w:t>
        </w:r>
        <w:proofErr w:type="spellEnd"/>
        <w:r w:rsidRPr="00B6393C">
          <w:rPr>
            <w:rStyle w:val="Hyperlink"/>
            <w:rFonts w:ascii="Arial" w:hAnsi="Arial" w:cs="Arial"/>
            <w:color w:val="000000" w:themeColor="text1"/>
            <w:sz w:val="21"/>
            <w:szCs w:val="21"/>
          </w:rPr>
          <w:t xml:space="preserve"> </w:t>
        </w:r>
        <w:proofErr w:type="spellStart"/>
        <w:r w:rsidRPr="00B6393C">
          <w:rPr>
            <w:rStyle w:val="Hyperlink"/>
            <w:rFonts w:ascii="Arial" w:hAnsi="Arial" w:cs="Arial"/>
            <w:color w:val="000000" w:themeColor="text1"/>
            <w:sz w:val="21"/>
            <w:szCs w:val="21"/>
          </w:rPr>
          <w:t>církvi</w:t>
        </w:r>
        <w:proofErr w:type="spellEnd"/>
      </w:hyperlink>
      <w:r w:rsidRPr="00B6393C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, </w:t>
      </w:r>
      <w:proofErr w:type="spellStart"/>
      <w:r w:rsidRPr="00B6393C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která</w:t>
      </w:r>
      <w:proofErr w:type="spellEnd"/>
      <w:r w:rsidRPr="00B6393C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proofErr w:type="spellStart"/>
      <w:r w:rsidRPr="00B6393C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obsahuje</w:t>
      </w:r>
      <w:proofErr w:type="spellEnd"/>
      <w:r w:rsidRPr="00B6393C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proofErr w:type="spellStart"/>
      <w:r w:rsidRPr="00B6393C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veškeré</w:t>
      </w:r>
      <w:proofErr w:type="spellEnd"/>
      <w:r w:rsidRPr="00B6393C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hyperlink r:id="rId3" w:tooltip="Liturgický text" w:history="1">
        <w:proofErr w:type="spellStart"/>
        <w:r w:rsidRPr="00B6393C">
          <w:rPr>
            <w:rStyle w:val="Hyperlink"/>
            <w:rFonts w:ascii="Arial" w:hAnsi="Arial" w:cs="Arial"/>
            <w:color w:val="000000" w:themeColor="text1"/>
            <w:sz w:val="21"/>
            <w:szCs w:val="21"/>
          </w:rPr>
          <w:t>texty</w:t>
        </w:r>
        <w:proofErr w:type="spellEnd"/>
      </w:hyperlink>
      <w:r w:rsidRPr="00B6393C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proofErr w:type="spellStart"/>
      <w:r w:rsidRPr="00B6393C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potřebné</w:t>
      </w:r>
      <w:proofErr w:type="spellEnd"/>
      <w:r w:rsidRPr="00B6393C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k </w:t>
      </w:r>
      <w:proofErr w:type="spellStart"/>
      <w:r w:rsidRPr="00B6393C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soukromé</w:t>
      </w:r>
      <w:proofErr w:type="spellEnd"/>
      <w:r w:rsidRPr="00B6393C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(</w:t>
      </w:r>
      <w:proofErr w:type="spellStart"/>
      <w:r w:rsidRPr="00B6393C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individuální</w:t>
      </w:r>
      <w:proofErr w:type="spellEnd"/>
      <w:r w:rsidRPr="00B6393C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) </w:t>
      </w:r>
      <w:proofErr w:type="spellStart"/>
      <w:r w:rsidRPr="00B6393C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modlitbě</w:t>
      </w:r>
      <w:proofErr w:type="spellEnd"/>
      <w:r w:rsidRPr="00B6393C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hyperlink r:id="rId4" w:tooltip="Denní modlitba církve" w:history="1">
        <w:proofErr w:type="spellStart"/>
        <w:r w:rsidRPr="00B6393C">
          <w:rPr>
            <w:rStyle w:val="Hyperlink"/>
            <w:rFonts w:ascii="Arial" w:hAnsi="Arial" w:cs="Arial"/>
            <w:color w:val="000000" w:themeColor="text1"/>
            <w:sz w:val="21"/>
            <w:szCs w:val="21"/>
          </w:rPr>
          <w:t>denní</w:t>
        </w:r>
        <w:proofErr w:type="spellEnd"/>
        <w:r w:rsidRPr="00B6393C">
          <w:rPr>
            <w:rStyle w:val="Hyperlink"/>
            <w:rFonts w:ascii="Arial" w:hAnsi="Arial" w:cs="Arial"/>
            <w:color w:val="000000" w:themeColor="text1"/>
            <w:sz w:val="21"/>
            <w:szCs w:val="21"/>
          </w:rPr>
          <w:t xml:space="preserve"> </w:t>
        </w:r>
        <w:proofErr w:type="spellStart"/>
        <w:r w:rsidRPr="00B6393C">
          <w:rPr>
            <w:rStyle w:val="Hyperlink"/>
            <w:rFonts w:ascii="Arial" w:hAnsi="Arial" w:cs="Arial"/>
            <w:color w:val="000000" w:themeColor="text1"/>
            <w:sz w:val="21"/>
            <w:szCs w:val="21"/>
          </w:rPr>
          <w:t>modlitby</w:t>
        </w:r>
        <w:proofErr w:type="spellEnd"/>
        <w:r w:rsidRPr="00B6393C">
          <w:rPr>
            <w:rStyle w:val="Hyperlink"/>
            <w:rFonts w:ascii="Arial" w:hAnsi="Arial" w:cs="Arial"/>
            <w:color w:val="000000" w:themeColor="text1"/>
            <w:sz w:val="21"/>
            <w:szCs w:val="21"/>
          </w:rPr>
          <w:t xml:space="preserve"> </w:t>
        </w:r>
        <w:proofErr w:type="spellStart"/>
        <w:r w:rsidRPr="00B6393C">
          <w:rPr>
            <w:rStyle w:val="Hyperlink"/>
            <w:rFonts w:ascii="Arial" w:hAnsi="Arial" w:cs="Arial"/>
            <w:color w:val="000000" w:themeColor="text1"/>
            <w:sz w:val="21"/>
            <w:szCs w:val="21"/>
          </w:rPr>
          <w:t>církve</w:t>
        </w:r>
        <w:proofErr w:type="spellEnd"/>
      </w:hyperlink>
      <w:r w:rsidRPr="00B6393C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. </w:t>
      </w:r>
      <w:proofErr w:type="spellStart"/>
      <w:proofErr w:type="gramStart"/>
      <w:r w:rsidRPr="00B6393C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Bývá</w:t>
      </w:r>
      <w:proofErr w:type="spellEnd"/>
      <w:r w:rsidRPr="00B6393C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proofErr w:type="spellStart"/>
      <w:r w:rsidRPr="00B6393C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vydáván</w:t>
      </w:r>
      <w:proofErr w:type="spellEnd"/>
      <w:r w:rsidRPr="00B6393C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proofErr w:type="spellStart"/>
      <w:r w:rsidRPr="00B6393C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ve</w:t>
      </w:r>
      <w:proofErr w:type="spellEnd"/>
      <w:r w:rsidRPr="00B6393C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proofErr w:type="spellStart"/>
      <w:r w:rsidRPr="00B6393C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více</w:t>
      </w:r>
      <w:proofErr w:type="spellEnd"/>
      <w:r w:rsidRPr="00B6393C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proofErr w:type="spellStart"/>
      <w:r w:rsidRPr="00B6393C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svazcích</w:t>
      </w:r>
      <w:proofErr w:type="spellEnd"/>
      <w:r w:rsidRPr="00B6393C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.</w:t>
      </w:r>
      <w:proofErr w:type="gramEnd"/>
      <w:r w:rsidRPr="00B6393C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proofErr w:type="spellStart"/>
      <w:proofErr w:type="gramStart"/>
      <w:r w:rsidRPr="00B6393C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Kniha</w:t>
      </w:r>
      <w:proofErr w:type="spellEnd"/>
      <w:r w:rsidRPr="00B6393C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se </w:t>
      </w:r>
      <w:proofErr w:type="spellStart"/>
      <w:r w:rsidRPr="00B6393C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skládá</w:t>
      </w:r>
      <w:proofErr w:type="spellEnd"/>
      <w:r w:rsidRPr="00B6393C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z </w:t>
      </w:r>
      <w:proofErr w:type="spellStart"/>
      <w:r w:rsidRPr="00B6393C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žalmů</w:t>
      </w:r>
      <w:proofErr w:type="spellEnd"/>
      <w:r w:rsidRPr="00B6393C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, </w:t>
      </w:r>
      <w:proofErr w:type="spellStart"/>
      <w:r w:rsidRPr="00B6393C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úryvků</w:t>
      </w:r>
      <w:proofErr w:type="spellEnd"/>
      <w:r w:rsidRPr="00B6393C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proofErr w:type="spellStart"/>
      <w:r w:rsidRPr="00B6393C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biblických</w:t>
      </w:r>
      <w:proofErr w:type="spellEnd"/>
      <w:r w:rsidRPr="00B6393C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proofErr w:type="spellStart"/>
      <w:r w:rsidRPr="00B6393C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knih</w:t>
      </w:r>
      <w:proofErr w:type="spellEnd"/>
      <w:r w:rsidRPr="00B6393C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, </w:t>
      </w:r>
      <w:proofErr w:type="spellStart"/>
      <w:r w:rsidRPr="00B6393C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vybraných</w:t>
      </w:r>
      <w:proofErr w:type="spellEnd"/>
      <w:r w:rsidRPr="00B6393C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proofErr w:type="spellStart"/>
      <w:r w:rsidRPr="00B6393C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textů</w:t>
      </w:r>
      <w:proofErr w:type="spellEnd"/>
      <w:r w:rsidRPr="00B6393C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proofErr w:type="spellStart"/>
      <w:r w:rsidRPr="00B6393C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svatých</w:t>
      </w:r>
      <w:proofErr w:type="spellEnd"/>
      <w:r w:rsidRPr="00B6393C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, </w:t>
      </w:r>
      <w:proofErr w:type="spellStart"/>
      <w:r w:rsidRPr="00B6393C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hymnů</w:t>
      </w:r>
      <w:proofErr w:type="spellEnd"/>
      <w:r w:rsidRPr="00B6393C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a </w:t>
      </w:r>
      <w:proofErr w:type="spellStart"/>
      <w:r w:rsidRPr="00B6393C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křesťanských</w:t>
      </w:r>
      <w:proofErr w:type="spellEnd"/>
      <w:r w:rsidRPr="00B6393C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proofErr w:type="spellStart"/>
      <w:r w:rsidRPr="00B6393C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modliteb</w:t>
      </w:r>
      <w:proofErr w:type="spellEnd"/>
      <w:r w:rsidRPr="00B6393C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.</w:t>
      </w:r>
      <w:proofErr w:type="gramEnd"/>
    </w:p>
    <w:p w:rsidR="00B6393C" w:rsidRPr="00B6393C" w:rsidRDefault="00B6393C">
      <w:pPr>
        <w:pStyle w:val="FootnoteText"/>
        <w:rPr>
          <w:lang w:val="ro-RO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286"/>
    <w:rsid w:val="004841DC"/>
    <w:rsid w:val="00B6393C"/>
    <w:rsid w:val="00B74C6D"/>
    <w:rsid w:val="00BE4DA8"/>
    <w:rsid w:val="00C96F6D"/>
    <w:rsid w:val="00DA7286"/>
    <w:rsid w:val="00FE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A72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A7286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DA728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adpis">
    <w:name w:val="nadpis"/>
    <w:basedOn w:val="DefaultParagraphFont"/>
    <w:rsid w:val="00DA7286"/>
  </w:style>
  <w:style w:type="character" w:customStyle="1" w:styleId="nadpisdatum">
    <w:name w:val="nadpisdatum"/>
    <w:basedOn w:val="DefaultParagraphFont"/>
    <w:rsid w:val="00DA7286"/>
  </w:style>
  <w:style w:type="paragraph" w:customStyle="1" w:styleId="podnadpis">
    <w:name w:val="podnadpis"/>
    <w:basedOn w:val="Normal"/>
    <w:rsid w:val="00DA7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stavec">
    <w:name w:val="odstavec"/>
    <w:basedOn w:val="Normal"/>
    <w:rsid w:val="00DA7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6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F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63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393C"/>
  </w:style>
  <w:style w:type="paragraph" w:styleId="Footer">
    <w:name w:val="footer"/>
    <w:basedOn w:val="Normal"/>
    <w:link w:val="FooterChar"/>
    <w:uiPriority w:val="99"/>
    <w:unhideWhenUsed/>
    <w:rsid w:val="00B63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393C"/>
  </w:style>
  <w:style w:type="paragraph" w:styleId="FootnoteText">
    <w:name w:val="footnote text"/>
    <w:basedOn w:val="Normal"/>
    <w:link w:val="FootnoteTextChar"/>
    <w:uiPriority w:val="99"/>
    <w:semiHidden/>
    <w:unhideWhenUsed/>
    <w:rsid w:val="00B6393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6393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6393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6393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A72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A7286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DA728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adpis">
    <w:name w:val="nadpis"/>
    <w:basedOn w:val="DefaultParagraphFont"/>
    <w:rsid w:val="00DA7286"/>
  </w:style>
  <w:style w:type="character" w:customStyle="1" w:styleId="nadpisdatum">
    <w:name w:val="nadpisdatum"/>
    <w:basedOn w:val="DefaultParagraphFont"/>
    <w:rsid w:val="00DA7286"/>
  </w:style>
  <w:style w:type="paragraph" w:customStyle="1" w:styleId="podnadpis">
    <w:name w:val="podnadpis"/>
    <w:basedOn w:val="Normal"/>
    <w:rsid w:val="00DA7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stavec">
    <w:name w:val="odstavec"/>
    <w:basedOn w:val="Normal"/>
    <w:rsid w:val="00DA7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6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F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63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393C"/>
  </w:style>
  <w:style w:type="paragraph" w:styleId="Footer">
    <w:name w:val="footer"/>
    <w:basedOn w:val="Normal"/>
    <w:link w:val="FooterChar"/>
    <w:uiPriority w:val="99"/>
    <w:unhideWhenUsed/>
    <w:rsid w:val="00B63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393C"/>
  </w:style>
  <w:style w:type="paragraph" w:styleId="FootnoteText">
    <w:name w:val="footnote text"/>
    <w:basedOn w:val="Normal"/>
    <w:link w:val="FootnoteTextChar"/>
    <w:uiPriority w:val="99"/>
    <w:semiHidden/>
    <w:unhideWhenUsed/>
    <w:rsid w:val="00B6393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6393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6393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639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2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cs.wikipedia.org/wiki/Liturgick%C3%BD_text" TargetMode="External"/><Relationship Id="rId2" Type="http://schemas.openxmlformats.org/officeDocument/2006/relationships/hyperlink" Target="https://cs.wikipedia.org/wiki/Z%C3%A1padn%C3%AD_c%C3%ADrkev" TargetMode="External"/><Relationship Id="rId1" Type="http://schemas.openxmlformats.org/officeDocument/2006/relationships/hyperlink" Target="https://cs.wikipedia.org/wiki/Liturgick%C3%A1_kniha" TargetMode="External"/><Relationship Id="rId4" Type="http://schemas.openxmlformats.org/officeDocument/2006/relationships/hyperlink" Target="https://cs.wikipedia.org/wiki/Denn%C3%AD_modlitba_c%C3%ADrkv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ECC9B-6A9B-42A4-A158-98D1687A7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889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Pepi</dc:creator>
  <cp:lastModifiedBy>Pepi</cp:lastModifiedBy>
  <cp:revision>8</cp:revision>
  <dcterms:created xsi:type="dcterms:W3CDTF">2022-04-21T07:18:00Z</dcterms:created>
  <dcterms:modified xsi:type="dcterms:W3CDTF">2022-04-27T08:54:00Z</dcterms:modified>
</cp:coreProperties>
</file>