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0B" w:rsidRDefault="000E1E0B" w:rsidP="000E1E0B">
      <w:pPr>
        <w:spacing w:after="0" w:line="240" w:lineRule="auto"/>
        <w:rPr>
          <w:rStyle w:val="nadpisdatum"/>
          <w:rFonts w:ascii="Verdana" w:hAnsi="Verdana" w:cs="Arial"/>
          <w:b/>
          <w:color w:val="C00000"/>
          <w:sz w:val="8"/>
          <w:szCs w:val="8"/>
        </w:rPr>
      </w:pPr>
      <w:r>
        <w:rPr>
          <w:noProof/>
          <w:lang w:val="en-US"/>
        </w:rPr>
        <w:drawing>
          <wp:anchor distT="0" distB="0" distL="114300" distR="114300" simplePos="0" relativeHeight="251659264" behindDoc="1" locked="0" layoutInCell="1" allowOverlap="1">
            <wp:simplePos x="0" y="0"/>
            <wp:positionH relativeFrom="column">
              <wp:posOffset>3382645</wp:posOffset>
            </wp:positionH>
            <wp:positionV relativeFrom="paragraph">
              <wp:posOffset>290830</wp:posOffset>
            </wp:positionV>
            <wp:extent cx="2593975" cy="4600575"/>
            <wp:effectExtent l="0" t="0" r="0" b="9525"/>
            <wp:wrapTight wrapText="bothSides">
              <wp:wrapPolygon edited="0">
                <wp:start x="0" y="0"/>
                <wp:lineTo x="0" y="21555"/>
                <wp:lineTo x="21415" y="21555"/>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3975" cy="46005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bCs/>
          <w:color w:val="6A0028"/>
          <w:sz w:val="36"/>
          <w:szCs w:val="36"/>
          <w:lang w:eastAsia="cs-CZ"/>
        </w:rPr>
        <w:t>Vzpomínka na všechny věrné zemřelé</w:t>
      </w:r>
      <w:r>
        <w:rPr>
          <w:rFonts w:ascii="Verdana" w:eastAsia="Times New Roman" w:hAnsi="Verdana" w:cs="Times New Roman"/>
          <w:lang w:eastAsia="cs-CZ"/>
        </w:rPr>
        <w:br/>
      </w:r>
      <w:proofErr w:type="spellStart"/>
      <w:r>
        <w:rPr>
          <w:rFonts w:ascii="Verdana" w:eastAsia="Times New Roman" w:hAnsi="Verdana" w:cs="Times New Roman"/>
          <w:color w:val="660033"/>
          <w:lang w:eastAsia="cs-CZ"/>
        </w:rPr>
        <w:t>Commemorátio</w:t>
      </w:r>
      <w:proofErr w:type="spellEnd"/>
      <w:r>
        <w:rPr>
          <w:rFonts w:ascii="Verdana" w:eastAsia="Times New Roman" w:hAnsi="Verdana" w:cs="Times New Roman"/>
          <w:color w:val="660033"/>
          <w:lang w:eastAsia="cs-CZ"/>
        </w:rPr>
        <w:t xml:space="preserve"> </w:t>
      </w:r>
      <w:proofErr w:type="spellStart"/>
      <w:r>
        <w:rPr>
          <w:rFonts w:ascii="Verdana" w:eastAsia="Times New Roman" w:hAnsi="Verdana" w:cs="Times New Roman"/>
          <w:color w:val="660033"/>
          <w:lang w:eastAsia="cs-CZ"/>
        </w:rPr>
        <w:t>ómnium</w:t>
      </w:r>
      <w:proofErr w:type="spellEnd"/>
      <w:r>
        <w:rPr>
          <w:rFonts w:ascii="Verdana" w:eastAsia="Times New Roman" w:hAnsi="Verdana" w:cs="Times New Roman"/>
          <w:color w:val="660033"/>
          <w:lang w:eastAsia="cs-CZ"/>
        </w:rPr>
        <w:t xml:space="preserve"> </w:t>
      </w:r>
      <w:proofErr w:type="spellStart"/>
      <w:r>
        <w:rPr>
          <w:rFonts w:ascii="Verdana" w:eastAsia="Times New Roman" w:hAnsi="Verdana" w:cs="Times New Roman"/>
          <w:color w:val="660033"/>
          <w:lang w:eastAsia="cs-CZ"/>
        </w:rPr>
        <w:t>fidélium</w:t>
      </w:r>
      <w:proofErr w:type="spellEnd"/>
      <w:r>
        <w:rPr>
          <w:rFonts w:ascii="Verdana" w:eastAsia="Times New Roman" w:hAnsi="Verdana" w:cs="Times New Roman"/>
          <w:color w:val="660033"/>
          <w:lang w:eastAsia="cs-CZ"/>
        </w:rPr>
        <w:t xml:space="preserve"> </w:t>
      </w:r>
      <w:proofErr w:type="spellStart"/>
      <w:r>
        <w:rPr>
          <w:rFonts w:ascii="Verdana" w:eastAsia="Times New Roman" w:hAnsi="Verdana" w:cs="Times New Roman"/>
          <w:color w:val="660033"/>
          <w:lang w:eastAsia="cs-CZ"/>
        </w:rPr>
        <w:t>defunctórum</w:t>
      </w:r>
      <w:proofErr w:type="spellEnd"/>
      <w:r>
        <w:rPr>
          <w:rFonts w:ascii="Verdana" w:eastAsia="Times New Roman" w:hAnsi="Verdana" w:cs="Arial"/>
          <w:color w:val="000000"/>
          <w:lang w:eastAsia="cs-CZ"/>
        </w:rPr>
        <w:br/>
      </w:r>
    </w:p>
    <w:p w:rsidR="000E1E0B" w:rsidRDefault="000E1E0B" w:rsidP="000E1E0B">
      <w:pPr>
        <w:spacing w:after="0" w:line="240" w:lineRule="auto"/>
      </w:pPr>
      <w:r>
        <w:rPr>
          <w:rStyle w:val="nadpisdatum"/>
          <w:rFonts w:ascii="Verdana" w:hAnsi="Verdana" w:cs="Arial"/>
          <w:b/>
          <w:color w:val="C00000"/>
        </w:rPr>
        <w:t>Zpracoval: Jan Chlumský</w:t>
      </w:r>
    </w:p>
    <w:p w:rsidR="000E1E0B" w:rsidRDefault="000E1E0B" w:rsidP="000E1E0B">
      <w:pPr>
        <w:spacing w:after="0" w:line="273" w:lineRule="atLeast"/>
        <w:jc w:val="both"/>
        <w:rPr>
          <w:rFonts w:ascii="Verdana" w:eastAsia="Times New Roman" w:hAnsi="Verdana" w:cs="Arial"/>
          <w:b/>
          <w:bCs/>
          <w:sz w:val="8"/>
          <w:szCs w:val="8"/>
          <w:lang w:eastAsia="cs-CZ"/>
        </w:rPr>
      </w:pPr>
    </w:p>
    <w:p w:rsidR="000E1E0B" w:rsidRDefault="000E1E0B" w:rsidP="000E1E0B">
      <w:pPr>
        <w:spacing w:after="0" w:line="273" w:lineRule="atLeast"/>
        <w:jc w:val="both"/>
        <w:rPr>
          <w:rFonts w:ascii="Verdana" w:eastAsia="Times New Roman" w:hAnsi="Verdana" w:cs="Arial"/>
          <w:lang w:eastAsia="cs-CZ"/>
        </w:rPr>
      </w:pPr>
      <w:r>
        <w:rPr>
          <w:rFonts w:ascii="Verdana" w:eastAsia="Times New Roman" w:hAnsi="Verdana" w:cs="Arial"/>
          <w:b/>
          <w:bCs/>
          <w:lang w:eastAsia="cs-CZ"/>
        </w:rPr>
        <w:t>Památka</w:t>
      </w:r>
      <w:r>
        <w:rPr>
          <w:rFonts w:ascii="Verdana" w:eastAsia="Times New Roman" w:hAnsi="Verdana" w:cs="Arial"/>
          <w:lang w:eastAsia="cs-CZ"/>
        </w:rPr>
        <w:t xml:space="preserve"> 2. listopadu, </w:t>
      </w:r>
    </w:p>
    <w:p w:rsidR="000E1E0B" w:rsidRDefault="000E1E0B" w:rsidP="000E1E0B">
      <w:pPr>
        <w:spacing w:after="0" w:line="273" w:lineRule="atLeast"/>
        <w:jc w:val="both"/>
        <w:rPr>
          <w:rFonts w:ascii="Verdana" w:eastAsia="Times New Roman" w:hAnsi="Verdana" w:cs="Arial"/>
          <w:b/>
          <w:bCs/>
          <w:sz w:val="8"/>
          <w:szCs w:val="8"/>
          <w:lang w:eastAsia="cs-CZ"/>
        </w:rPr>
      </w:pPr>
    </w:p>
    <w:p w:rsidR="000E1E0B" w:rsidRDefault="000E1E0B" w:rsidP="000E1E0B">
      <w:pPr>
        <w:spacing w:after="0" w:line="273" w:lineRule="atLeast"/>
        <w:jc w:val="both"/>
        <w:rPr>
          <w:rFonts w:ascii="Verdana" w:eastAsia="Times New Roman" w:hAnsi="Verdana" w:cs="Arial"/>
          <w:lang w:eastAsia="cs-CZ"/>
        </w:rPr>
      </w:pPr>
      <w:r>
        <w:rPr>
          <w:rFonts w:ascii="Verdana" w:eastAsia="Times New Roman" w:hAnsi="Verdana" w:cs="Arial"/>
          <w:b/>
          <w:bCs/>
          <w:lang w:eastAsia="cs-CZ"/>
        </w:rPr>
        <w:t xml:space="preserve">Postavení: </w:t>
      </w:r>
      <w:r>
        <w:rPr>
          <w:rFonts w:ascii="Verdana" w:eastAsia="Times New Roman" w:hAnsi="Verdana" w:cs="Arial"/>
          <w:lang w:eastAsia="cs-CZ"/>
        </w:rPr>
        <w:t>duše v očistci</w:t>
      </w:r>
    </w:p>
    <w:p w:rsidR="000E1E0B" w:rsidRDefault="000E1E0B" w:rsidP="000E1E0B">
      <w:pPr>
        <w:spacing w:after="0" w:line="240" w:lineRule="auto"/>
        <w:jc w:val="both"/>
        <w:rPr>
          <w:rFonts w:ascii="Verdana" w:eastAsia="Times New Roman" w:hAnsi="Verdana" w:cs="Arial"/>
          <w:color w:val="6A0028"/>
          <w:sz w:val="16"/>
          <w:szCs w:val="16"/>
          <w:lang w:eastAsia="cs-CZ"/>
        </w:rPr>
      </w:pPr>
    </w:p>
    <w:p w:rsidR="000E1E0B" w:rsidRPr="004449F6" w:rsidRDefault="000E1E0B" w:rsidP="000E1E0B">
      <w:pPr>
        <w:spacing w:after="0" w:line="240" w:lineRule="auto"/>
        <w:jc w:val="both"/>
        <w:rPr>
          <w:rFonts w:ascii="Verdana" w:eastAsia="Times New Roman" w:hAnsi="Verdana" w:cs="Arial"/>
          <w:b/>
          <w:color w:val="6A0028"/>
          <w:lang w:eastAsia="cs-CZ"/>
        </w:rPr>
      </w:pPr>
      <w:r w:rsidRPr="004449F6">
        <w:rPr>
          <w:rFonts w:ascii="Verdana" w:eastAsia="Times New Roman" w:hAnsi="Verdana" w:cs="Arial"/>
          <w:b/>
          <w:color w:val="6A0028"/>
          <w:lang w:eastAsia="cs-CZ"/>
        </w:rPr>
        <w:t>Z HISTORIE PAMÁTKY:</w:t>
      </w:r>
    </w:p>
    <w:p w:rsidR="000E1E0B" w:rsidRDefault="000E1E0B" w:rsidP="000E1E0B">
      <w:pPr>
        <w:spacing w:after="0" w:line="240" w:lineRule="auto"/>
        <w:jc w:val="both"/>
        <w:rPr>
          <w:rFonts w:ascii="Verdana" w:eastAsia="Times New Roman" w:hAnsi="Verdana" w:cs="Times New Roman"/>
          <w:sz w:val="4"/>
          <w:szCs w:val="4"/>
          <w:lang w:eastAsia="cs-CZ"/>
        </w:rPr>
      </w:pPr>
    </w:p>
    <w:p w:rsidR="000E1E0B" w:rsidRDefault="000E1E0B" w:rsidP="000E1E0B">
      <w:pPr>
        <w:spacing w:after="0" w:line="240" w:lineRule="auto"/>
        <w:jc w:val="both"/>
        <w:rPr>
          <w:rFonts w:ascii="Verdana" w:eastAsia="Times New Roman" w:hAnsi="Verdana" w:cs="Times New Roman"/>
          <w:lang w:eastAsia="cs-CZ"/>
        </w:rPr>
      </w:pPr>
      <w:r>
        <w:rPr>
          <w:rFonts w:ascii="Verdana" w:eastAsia="Times New Roman" w:hAnsi="Verdana" w:cs="Times New Roman"/>
          <w:lang w:eastAsia="cs-CZ"/>
        </w:rPr>
        <w:t xml:space="preserve">Dnešní památka navazuje na včerejší úvahy, týkající se i naší věčnosti. Jde o zemřelé toužící po naší pomoci, aby mohli patřit mezi svaté v nebi. Církev na své zemřelé vždy pamatovala modlitbou a každé slavení mše svaté obsahuje i vzpomínku na mrtvé. Po ustanovení „Všech svatých“ na 1. listopad </w:t>
      </w:r>
      <w:r>
        <w:rPr>
          <w:rFonts w:ascii="Verdana" w:eastAsia="Times New Roman" w:hAnsi="Verdana" w:cs="Arial"/>
          <w:lang w:eastAsia="cs-CZ"/>
        </w:rPr>
        <w:t>se v západní</w:t>
      </w:r>
      <w:r>
        <w:rPr>
          <w:rFonts w:ascii="Verdana" w:eastAsia="Times New Roman" w:hAnsi="Verdana" w:cs="Times New Roman"/>
          <w:lang w:eastAsia="cs-CZ"/>
        </w:rPr>
        <w:t xml:space="preserve"> církvi následujícího dne pozvolna začala slavit i výroční vzpomínka na zemřelé. Slavení této vzpomínky zavedl v r. 998 benediktinský opat </w:t>
      </w:r>
      <w:proofErr w:type="spellStart"/>
      <w:r>
        <w:rPr>
          <w:rFonts w:ascii="Verdana" w:eastAsia="Times New Roman" w:hAnsi="Verdana" w:cs="Times New Roman"/>
          <w:lang w:eastAsia="cs-CZ"/>
        </w:rPr>
        <w:t>Odilo</w:t>
      </w:r>
      <w:proofErr w:type="spellEnd"/>
      <w:r>
        <w:rPr>
          <w:rFonts w:ascii="Verdana" w:eastAsia="Times New Roman" w:hAnsi="Verdana" w:cs="Times New Roman"/>
          <w:lang w:eastAsia="cs-CZ"/>
        </w:rPr>
        <w:t xml:space="preserve"> z Cluny (</w:t>
      </w:r>
      <w:proofErr w:type="spellStart"/>
      <w:r>
        <w:rPr>
          <w:rFonts w:ascii="Verdana" w:eastAsia="Times New Roman" w:hAnsi="Verdana" w:cs="Times New Roman"/>
          <w:lang w:eastAsia="cs-CZ"/>
        </w:rPr>
        <w:t>pam</w:t>
      </w:r>
      <w:proofErr w:type="spellEnd"/>
      <w:r>
        <w:rPr>
          <w:rFonts w:ascii="Verdana" w:eastAsia="Times New Roman" w:hAnsi="Verdana" w:cs="Times New Roman"/>
          <w:lang w:eastAsia="cs-CZ"/>
        </w:rPr>
        <w:t>. 1. 1.). Postupně se rozšířila, roku 1300 byla údajně schválena v Římě. V Aragonii toho dne začali kněží slavit tři mše svaté za zemřelé. Papež Benedikt XIV. tento zvyk potvrdil r. 1748. K rozšíření na celou církev došlo až v roce 1915.</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Již ve Starém zákoně byly za zemřelé konány modlitby a oběti. Juda Makabejský např. poslal do Jeruzaléma dva tisíce drachem, aby byla vykonána smírná oběť za hřích padlých bojovníků. Modlitba a konání oběti mše svaté jsou jediným cenným darem pro naše zemřelé.</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 xml:space="preserve">Vzpomínky na zemřelé bývají i v další </w:t>
      </w:r>
      <w:proofErr w:type="gramStart"/>
      <w:r>
        <w:rPr>
          <w:rFonts w:ascii="Verdana" w:eastAsia="Times New Roman" w:hAnsi="Verdana" w:cs="Arial"/>
          <w:lang w:eastAsia="cs-CZ"/>
        </w:rPr>
        <w:t>dny.**</w:t>
      </w:r>
      <w:proofErr w:type="gramEnd"/>
    </w:p>
    <w:p w:rsidR="000E1E0B" w:rsidRPr="004449F6" w:rsidRDefault="000E1E0B" w:rsidP="000E1E0B">
      <w:pPr>
        <w:spacing w:before="375" w:after="0" w:line="371" w:lineRule="atLeast"/>
        <w:jc w:val="both"/>
        <w:rPr>
          <w:rFonts w:ascii="Verdana" w:eastAsia="Times New Roman" w:hAnsi="Verdana" w:cs="Arial"/>
          <w:b/>
          <w:color w:val="6A0028"/>
          <w:lang w:eastAsia="cs-CZ"/>
        </w:rPr>
      </w:pPr>
      <w:r w:rsidRPr="004449F6">
        <w:rPr>
          <w:rFonts w:ascii="Verdana" w:eastAsia="Times New Roman" w:hAnsi="Verdana" w:cs="Arial"/>
          <w:b/>
          <w:color w:val="6A0028"/>
          <w:lang w:eastAsia="cs-CZ"/>
        </w:rPr>
        <w:t>ÚVAHY PRO MEDITACI</w:t>
      </w:r>
    </w:p>
    <w:p w:rsidR="000E1E0B" w:rsidRDefault="000E1E0B" w:rsidP="000E1E0B">
      <w:pPr>
        <w:spacing w:before="150" w:after="0" w:line="273" w:lineRule="atLeast"/>
        <w:jc w:val="center"/>
        <w:outlineLvl w:val="1"/>
        <w:rPr>
          <w:rFonts w:ascii="Verdana" w:eastAsia="Times New Roman" w:hAnsi="Verdana" w:cs="Times New Roman"/>
          <w:b/>
          <w:bCs/>
          <w:color w:val="6A0028"/>
          <w:lang w:eastAsia="cs-CZ"/>
        </w:rPr>
      </w:pPr>
      <w:r>
        <w:rPr>
          <w:rFonts w:ascii="Verdana" w:eastAsia="Times New Roman" w:hAnsi="Verdana" w:cs="Times New Roman"/>
          <w:b/>
          <w:bCs/>
          <w:color w:val="6A0028"/>
          <w:lang w:eastAsia="cs-CZ"/>
        </w:rPr>
        <w:t>DEN PRO NAŠE MILOSRDENSTVÍ</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Od všech památek světců se tato liší tím, že při této památce nejde o obdarování nás samých, ale těch, které si připomínáme. Je to den milosrdenství, které je očekáváno od nás. Den, v němž máme napodobit Boží milosrdenství a někomu otevřít nebe.</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Nezůstaneme bez odměny ani m</w:t>
      </w:r>
      <w:bookmarkStart w:id="0" w:name="_GoBack"/>
      <w:bookmarkEnd w:id="0"/>
      <w:r>
        <w:rPr>
          <w:rFonts w:ascii="Verdana" w:eastAsia="Times New Roman" w:hAnsi="Verdana" w:cs="Arial"/>
          <w:lang w:eastAsia="cs-CZ"/>
        </w:rPr>
        <w:t>y, neboť platí: </w:t>
      </w:r>
      <w:r>
        <w:rPr>
          <w:rFonts w:ascii="Verdana" w:eastAsia="Times New Roman" w:hAnsi="Verdana" w:cs="Arial"/>
          <w:i/>
          <w:iCs/>
          <w:lang w:eastAsia="cs-CZ"/>
        </w:rPr>
        <w:t>„Blahoslavení milosrdní, neboť oni dojdou milosrdenství.“ (</w:t>
      </w:r>
      <w:proofErr w:type="spellStart"/>
      <w:r>
        <w:rPr>
          <w:rFonts w:ascii="Verdana" w:eastAsia="Times New Roman" w:hAnsi="Verdana" w:cs="Arial"/>
          <w:i/>
          <w:iCs/>
          <w:lang w:eastAsia="cs-CZ"/>
        </w:rPr>
        <w:t>Mt</w:t>
      </w:r>
      <w:proofErr w:type="spellEnd"/>
      <w:r>
        <w:rPr>
          <w:rFonts w:ascii="Verdana" w:eastAsia="Times New Roman" w:hAnsi="Verdana" w:cs="Arial"/>
          <w:i/>
          <w:iCs/>
          <w:lang w:eastAsia="cs-CZ"/>
        </w:rPr>
        <w:t xml:space="preserve"> 5,7)</w:t>
      </w:r>
      <w:r>
        <w:rPr>
          <w:rFonts w:ascii="Verdana" w:eastAsia="Times New Roman" w:hAnsi="Verdana" w:cs="Arial"/>
          <w:lang w:eastAsia="cs-CZ"/>
        </w:rPr>
        <w:t xml:space="preserve"> Jde o získávání plnomocných </w:t>
      </w:r>
      <w:proofErr w:type="gramStart"/>
      <w:r>
        <w:rPr>
          <w:rFonts w:ascii="Verdana" w:eastAsia="Times New Roman" w:hAnsi="Verdana" w:cs="Arial"/>
          <w:lang w:eastAsia="cs-CZ"/>
        </w:rPr>
        <w:t>odpustků,* které</w:t>
      </w:r>
      <w:proofErr w:type="gramEnd"/>
      <w:r>
        <w:rPr>
          <w:rFonts w:ascii="Verdana" w:eastAsia="Times New Roman" w:hAnsi="Verdana" w:cs="Arial"/>
          <w:lang w:eastAsia="cs-CZ"/>
        </w:rPr>
        <w:t xml:space="preserve"> můžeme získávat duším v očistci po celý týden listopadového oktávu.</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lastRenderedPageBreak/>
        <w:t>Katechismus nás upozorňuje: </w:t>
      </w:r>
      <w:r>
        <w:rPr>
          <w:rFonts w:ascii="Verdana" w:eastAsia="Times New Roman" w:hAnsi="Verdana" w:cs="Arial"/>
          <w:i/>
          <w:iCs/>
          <w:lang w:eastAsia="cs-CZ"/>
        </w:rPr>
        <w:t>„Protože zemřelí věřící, kteří se očišťují, jsou také členy téhož společenství svatých, můžeme jim pomáhat, mimo jiné tím, že pro ně získáváme odpustky, aby byli zproštěni časných trestů, které si zasloužili za své hříchy.“ (KKC 1479) </w:t>
      </w:r>
      <w:r>
        <w:rPr>
          <w:rFonts w:ascii="Verdana" w:eastAsia="Times New Roman" w:hAnsi="Verdana" w:cs="Arial"/>
          <w:lang w:eastAsia="cs-CZ"/>
        </w:rPr>
        <w:t>/Více o odpustcích v </w:t>
      </w:r>
      <w:proofErr w:type="gramStart"/>
      <w:r>
        <w:rPr>
          <w:rFonts w:ascii="Verdana" w:eastAsia="Times New Roman" w:hAnsi="Verdana" w:cs="Arial"/>
          <w:lang w:eastAsia="cs-CZ"/>
        </w:rPr>
        <w:t>poznámce./</w:t>
      </w:r>
      <w:proofErr w:type="gramEnd"/>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 xml:space="preserve">V tento den chodí ke hrobům věřící i nevěřící, nosí na ně květiny a zapalují svíčky – což je naše symbolika věčného života a vyjádřené přesvědčení, že život smrtí nekončí. Ze stejného důvodu se nosí květiny a svíčky na místa tragických úmrtí. Cesta na hřbitov patří také mezi podmínky k získání odpustků. Samotná návštěva </w:t>
      </w:r>
      <w:r>
        <w:rPr>
          <w:noProof/>
          <w:lang w:val="en-US"/>
        </w:rPr>
        <w:drawing>
          <wp:anchor distT="0" distB="0" distL="114300" distR="114300" simplePos="0" relativeHeight="251658240" behindDoc="1" locked="0" layoutInCell="1" allowOverlap="1">
            <wp:simplePos x="0" y="0"/>
            <wp:positionH relativeFrom="column">
              <wp:posOffset>-4445</wp:posOffset>
            </wp:positionH>
            <wp:positionV relativeFrom="paragraph">
              <wp:posOffset>367030</wp:posOffset>
            </wp:positionV>
            <wp:extent cx="1390015" cy="1752600"/>
            <wp:effectExtent l="0" t="0" r="635" b="0"/>
            <wp:wrapTight wrapText="bothSides">
              <wp:wrapPolygon edited="0">
                <wp:start x="0" y="0"/>
                <wp:lineTo x="0" y="21365"/>
                <wp:lineTo x="21314" y="21365"/>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17526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lang w:eastAsia="cs-CZ"/>
        </w:rPr>
        <w:t>hrobu, bez duchovního daru, se podobá gratulantům, kteří k mimořádně významnému dni nic nepřinesou.</w:t>
      </w:r>
      <w:r>
        <w:rPr>
          <w:rFonts w:ascii="Verdana" w:hAnsi="Verdana"/>
          <w:noProof/>
        </w:rPr>
        <w:t xml:space="preserve"> </w:t>
      </w:r>
    </w:p>
    <w:p w:rsidR="000E1E0B" w:rsidRDefault="000E1E0B" w:rsidP="000E1E0B">
      <w:pPr>
        <w:spacing w:before="105" w:after="0" w:line="273" w:lineRule="atLeast"/>
        <w:jc w:val="both"/>
        <w:rPr>
          <w:rFonts w:ascii="Verdana" w:eastAsia="Times New Roman" w:hAnsi="Verdana" w:cs="Arial"/>
          <w:i/>
          <w:iCs/>
          <w:sz w:val="6"/>
          <w:szCs w:val="6"/>
          <w:lang w:eastAsia="cs-CZ"/>
        </w:rPr>
      </w:pPr>
      <w:r>
        <w:rPr>
          <w:rFonts w:ascii="Verdana" w:eastAsia="Times New Roman" w:hAnsi="Verdana" w:cs="Arial"/>
          <w:lang w:eastAsia="cs-CZ"/>
        </w:rPr>
        <w:t>Na hřbitově chceme věřit vždy v tu lepší formu života po smrti. Tou je trvalá radost a plnost, zatímco druhou, kde už není pomoci, je prázdnota a bezútěšnost. Kéž si na hřbitově uvědomíme, kam dosavadním životem spějeme a jak náhlá může být smrt. Ale pokud zemřeme s Kristem, budeme s ním i žít. (srov. Řím 6,8) – V tom je naše naděje. Pro nás platí slova preface dnešní mše sv. za zemřelé: </w:t>
      </w:r>
      <w:r>
        <w:rPr>
          <w:rFonts w:ascii="Verdana" w:eastAsia="Times New Roman" w:hAnsi="Verdana" w:cs="Arial"/>
          <w:i/>
          <w:iCs/>
          <w:lang w:eastAsia="cs-CZ"/>
        </w:rPr>
        <w:t>„Nevyhnutelnost smrti nás sice skličuje, ale utěšuje nás zaslíbení věčného života; vždyť život těch, kdo v tebe věří, nezaniká, ale ve smrti se naplňuje, a když se rozpadne naše pozemské obydlí, dostaneme u tebe domov věčný.“</w:t>
      </w:r>
    </w:p>
    <w:p w:rsidR="000E1E0B" w:rsidRDefault="000E1E0B" w:rsidP="000E1E0B">
      <w:pPr>
        <w:spacing w:before="105" w:after="0" w:line="273" w:lineRule="atLeast"/>
        <w:jc w:val="both"/>
        <w:rPr>
          <w:rFonts w:ascii="Verdana" w:eastAsia="Times New Roman" w:hAnsi="Verdana" w:cs="Arial"/>
          <w:color w:val="6A0028"/>
          <w:lang w:eastAsia="cs-CZ"/>
        </w:rPr>
      </w:pPr>
      <w:r>
        <w:rPr>
          <w:rFonts w:ascii="Verdana" w:eastAsia="Times New Roman" w:hAnsi="Verdana" w:cs="Arial"/>
          <w:color w:val="6A0028"/>
          <w:lang w:eastAsia="cs-CZ"/>
        </w:rPr>
        <w:t xml:space="preserve">PŘEDSEVZETÍ, MODLITBA </w:t>
      </w:r>
      <w:r>
        <w:rPr>
          <w:rFonts w:ascii="Verdana" w:eastAsia="Times New Roman" w:hAnsi="Verdana" w:cs="Times New Roman"/>
          <w:lang w:eastAsia="cs-CZ"/>
        </w:rPr>
        <w:t>Učiním vše k získání odpustků pro některou duši v očistci. Potom se zamyslím nad tím, jak asi duše v očistci smýšlí o tom, co v životě dělala, jak v trápení očistce asi srovnává Dobro, o které se připravila činy, jimž dala přednost před Bohem, před hledáním jeho vůle. Jakou v nich vidí nicotnost, jakou hloupost, že se zdráhala obětí vedoucích ke štěstí. Pomůže mi to být jiným?</w:t>
      </w:r>
    </w:p>
    <w:p w:rsidR="000E1E0B" w:rsidRDefault="000E1E0B" w:rsidP="000E1E0B">
      <w:pPr>
        <w:spacing w:before="105" w:after="0" w:line="273" w:lineRule="atLeast"/>
        <w:jc w:val="both"/>
        <w:rPr>
          <w:rFonts w:ascii="Verdana" w:eastAsia="Times New Roman" w:hAnsi="Verdana" w:cs="Arial"/>
          <w:lang w:eastAsia="cs-CZ"/>
        </w:rPr>
      </w:pPr>
      <w:r>
        <w:rPr>
          <w:rFonts w:ascii="Verdana" w:eastAsia="Times New Roman" w:hAnsi="Verdana" w:cs="Arial"/>
          <w:lang w:eastAsia="cs-CZ"/>
        </w:rPr>
        <w:t>Všemohoucí Bože, vyslyš naše prosby za naše zemřelé bratry a sestry a posilni naši naději, že jako tvůj Syn vstal z mrtvých, vstaneme k novému životu i my a že se u tebe znovu shledáme. Skrze Tvého Syna Ježíše Krista, našeho Pána, neboť on s Tebou v jednotě Ducha svatého žije a kraluje po všechny věky věků. Amen</w:t>
      </w:r>
    </w:p>
    <w:p w:rsidR="000E1E0B" w:rsidRDefault="000E1E0B" w:rsidP="000E1E0B">
      <w:pPr>
        <w:spacing w:before="105" w:after="0" w:line="273" w:lineRule="atLeast"/>
        <w:jc w:val="both"/>
        <w:rPr>
          <w:rFonts w:ascii="Verdana" w:eastAsia="Times New Roman" w:hAnsi="Verdana" w:cs="Arial"/>
          <w:lang w:eastAsia="cs-CZ"/>
        </w:rPr>
      </w:pPr>
      <w:r>
        <w:rPr>
          <w:noProof/>
          <w:lang w:val="en-US"/>
        </w:rPr>
        <w:drawing>
          <wp:anchor distT="0" distB="0" distL="114300" distR="114300" simplePos="0" relativeHeight="251660288" behindDoc="1" locked="0" layoutInCell="1" allowOverlap="1">
            <wp:simplePos x="0" y="0"/>
            <wp:positionH relativeFrom="column">
              <wp:posOffset>3268345</wp:posOffset>
            </wp:positionH>
            <wp:positionV relativeFrom="paragraph">
              <wp:posOffset>6985</wp:posOffset>
            </wp:positionV>
            <wp:extent cx="2416175" cy="2095500"/>
            <wp:effectExtent l="0" t="0" r="3175" b="0"/>
            <wp:wrapTight wrapText="bothSides">
              <wp:wrapPolygon edited="0">
                <wp:start x="0" y="0"/>
                <wp:lineTo x="0" y="21404"/>
                <wp:lineTo x="21458" y="21404"/>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6175" cy="20955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i/>
          <w:iCs/>
          <w:lang w:eastAsia="cs-CZ"/>
        </w:rPr>
        <w:t>(závěrečná modlitba z breviáře)</w:t>
      </w:r>
    </w:p>
    <w:p w:rsidR="000E1E0B" w:rsidRDefault="000E1E0B" w:rsidP="000E1E0B">
      <w:pPr>
        <w:spacing w:before="375" w:after="0" w:line="371" w:lineRule="atLeast"/>
        <w:jc w:val="both"/>
        <w:rPr>
          <w:rFonts w:ascii="Verdana" w:eastAsia="Times New Roman" w:hAnsi="Verdana" w:cs="Arial"/>
          <w:color w:val="6A0028"/>
          <w:lang w:eastAsia="cs-CZ"/>
        </w:rPr>
      </w:pPr>
      <w:r>
        <w:rPr>
          <w:rFonts w:ascii="Verdana" w:eastAsia="Times New Roman" w:hAnsi="Verdana" w:cs="Arial"/>
          <w:i/>
          <w:iCs/>
          <w:color w:val="6A0028"/>
          <w:lang w:eastAsia="cs-CZ"/>
        </w:rPr>
        <w:t>POZNÁMKA</w:t>
      </w:r>
    </w:p>
    <w:p w:rsidR="000E1E0B" w:rsidRDefault="000E1E0B" w:rsidP="000E1E0B">
      <w:pPr>
        <w:spacing w:after="0" w:line="273" w:lineRule="atLeast"/>
        <w:jc w:val="both"/>
        <w:rPr>
          <w:rFonts w:ascii="Verdana" w:eastAsia="Times New Roman" w:hAnsi="Verdana" w:cs="Times New Roman"/>
          <w:i/>
          <w:iCs/>
          <w:lang w:eastAsia="cs-CZ"/>
        </w:rPr>
      </w:pPr>
      <w:r>
        <w:rPr>
          <w:rFonts w:ascii="Verdana" w:eastAsia="Times New Roman" w:hAnsi="Verdana" w:cs="Times New Roman"/>
          <w:i/>
          <w:iCs/>
          <w:lang w:eastAsia="cs-CZ"/>
        </w:rPr>
        <w:t xml:space="preserve">* Od 1. do 8. listopadu můžeme získat plnomocné odpustky, </w:t>
      </w:r>
      <w:proofErr w:type="spellStart"/>
      <w:r>
        <w:rPr>
          <w:rFonts w:ascii="Verdana" w:eastAsia="Times New Roman" w:hAnsi="Verdana" w:cs="Times New Roman"/>
          <w:i/>
          <w:iCs/>
          <w:lang w:eastAsia="cs-CZ"/>
        </w:rPr>
        <w:t>přivlastnitelné</w:t>
      </w:r>
      <w:proofErr w:type="spellEnd"/>
      <w:r>
        <w:rPr>
          <w:rFonts w:ascii="Verdana" w:eastAsia="Times New Roman" w:hAnsi="Verdana" w:cs="Times New Roman"/>
          <w:i/>
          <w:iCs/>
          <w:lang w:eastAsia="cs-CZ"/>
        </w:rPr>
        <w:t xml:space="preserve"> jen duším v očistci, navštívíme-li hřbitov, pomodlíme-li se tam za zemřelé. (Mimo tyto dny lze při návštěvě hřbitova získat odpustky částečné.) V tyto dny jsou pro získání plnomocných odpustků ještě základními podmínkami sv. zpověď (vykonaná v blízkém období jednou pro více odpustků), sv. přijímání, modlitba na </w:t>
      </w:r>
      <w:r>
        <w:rPr>
          <w:rFonts w:ascii="Verdana" w:eastAsia="Times New Roman" w:hAnsi="Verdana" w:cs="Times New Roman"/>
          <w:i/>
          <w:iCs/>
          <w:lang w:eastAsia="cs-CZ"/>
        </w:rPr>
        <w:lastRenderedPageBreak/>
        <w:t>úmysl Svatého otce a vyloučení veškeré náklonnosti k jakémukoliv hříchu, a to i všednímu a při návštěvě kostela modlitba Otče náš a Vyznání víry.</w:t>
      </w:r>
    </w:p>
    <w:p w:rsidR="000E1E0B" w:rsidRDefault="000E1E0B" w:rsidP="000E1E0B">
      <w:pPr>
        <w:spacing w:before="105" w:after="0" w:line="273" w:lineRule="atLeast"/>
        <w:jc w:val="both"/>
        <w:rPr>
          <w:rFonts w:ascii="Verdana" w:eastAsia="Times New Roman" w:hAnsi="Verdana" w:cs="Arial"/>
          <w:i/>
          <w:iCs/>
          <w:lang w:eastAsia="cs-CZ"/>
        </w:rPr>
      </w:pPr>
      <w:r>
        <w:rPr>
          <w:rFonts w:ascii="Verdana" w:eastAsia="Times New Roman" w:hAnsi="Verdana" w:cs="Arial"/>
          <w:i/>
          <w:iCs/>
          <w:lang w:eastAsia="cs-CZ"/>
        </w:rPr>
        <w:t>Více o odpustcích na: http://sancti.catholica.cz/svatosti-04.pdf strana 60, za svátostí smíření a na http://</w:t>
      </w:r>
      <w:proofErr w:type="gramStart"/>
      <w:r>
        <w:rPr>
          <w:rFonts w:ascii="Verdana" w:eastAsia="Times New Roman" w:hAnsi="Verdana" w:cs="Arial"/>
          <w:i/>
          <w:iCs/>
          <w:lang w:eastAsia="cs-CZ"/>
        </w:rPr>
        <w:t>www</w:t>
      </w:r>
      <w:proofErr w:type="gramEnd"/>
      <w:r>
        <w:rPr>
          <w:rFonts w:ascii="Verdana" w:eastAsia="Times New Roman" w:hAnsi="Verdana" w:cs="Arial"/>
          <w:i/>
          <w:iCs/>
          <w:lang w:eastAsia="cs-CZ"/>
        </w:rPr>
        <w:t>.</w:t>
      </w:r>
      <w:proofErr w:type="gramStart"/>
      <w:r>
        <w:rPr>
          <w:rFonts w:ascii="Verdana" w:eastAsia="Times New Roman" w:hAnsi="Verdana" w:cs="Arial"/>
          <w:i/>
          <w:iCs/>
          <w:lang w:eastAsia="cs-CZ"/>
        </w:rPr>
        <w:t>eucharistie</w:t>
      </w:r>
      <w:proofErr w:type="gramEnd"/>
      <w:r>
        <w:rPr>
          <w:rFonts w:ascii="Verdana" w:eastAsia="Times New Roman" w:hAnsi="Verdana" w:cs="Arial"/>
          <w:i/>
          <w:iCs/>
          <w:lang w:eastAsia="cs-CZ"/>
        </w:rPr>
        <w:t>.cz/czech/texty/odpustky/odp1.html</w:t>
      </w:r>
    </w:p>
    <w:p w:rsidR="000E1E0B" w:rsidRDefault="000E1E0B" w:rsidP="000E1E0B">
      <w:pPr>
        <w:spacing w:before="105" w:after="0" w:line="273" w:lineRule="atLeast"/>
        <w:jc w:val="both"/>
        <w:rPr>
          <w:rFonts w:ascii="Verdana" w:eastAsia="Times New Roman" w:hAnsi="Verdana" w:cs="Arial"/>
          <w:i/>
          <w:iCs/>
          <w:lang w:eastAsia="cs-CZ"/>
        </w:rPr>
      </w:pPr>
      <w:r>
        <w:rPr>
          <w:rFonts w:ascii="Verdana" w:eastAsia="Times New Roman" w:hAnsi="Verdana" w:cs="Arial"/>
          <w:i/>
          <w:iCs/>
          <w:lang w:eastAsia="cs-CZ"/>
        </w:rPr>
        <w:t>** Vzpomínky na zemřelé bývají v některých řádech za všechny členy a dobrodince ještě v samostatný další den. Např.: 3. 11. je Vzpomínka na všechny zemřelé serafínského řádu: bratry, sestry, příbuzné a dobrodince; 15. 11. je Vzpomínka na všechny zemřelé z karmelské rodiny. Mimo to pro všechny platí mimořádná možnost získávání odpustků zemřelým od odpoledne 1. do 8. listopadu.</w:t>
      </w:r>
    </w:p>
    <w:p w:rsidR="004C1665" w:rsidRDefault="000E1E0B" w:rsidP="000E1E0B">
      <w:pPr>
        <w:pStyle w:val="NoSpacing"/>
      </w:pPr>
      <w:r>
        <w:rPr>
          <w:rFonts w:ascii="Verdana" w:eastAsia="Times New Roman" w:hAnsi="Verdana" w:cs="Arial"/>
          <w:sz w:val="10"/>
          <w:szCs w:val="10"/>
          <w:lang w:eastAsia="cs-CZ"/>
        </w:rPr>
        <w:br/>
      </w:r>
      <w:r>
        <w:rPr>
          <w:rFonts w:ascii="Verdana" w:hAnsi="Verdana"/>
          <w:b/>
          <w:i/>
          <w:color w:val="943634" w:themeColor="accent2" w:themeShade="BF"/>
        </w:rPr>
        <w:t xml:space="preserve">Se </w:t>
      </w:r>
      <w:proofErr w:type="spellStart"/>
      <w:r>
        <w:rPr>
          <w:rFonts w:ascii="Verdana" w:hAnsi="Verdana"/>
          <w:b/>
          <w:i/>
          <w:color w:val="943634" w:themeColor="accent2" w:themeShade="BF"/>
        </w:rPr>
        <w:t>schválením</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autora</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ze</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stránkách</w:t>
      </w:r>
      <w:proofErr w:type="spellEnd"/>
      <w:r>
        <w:rPr>
          <w:rFonts w:ascii="Verdana" w:hAnsi="Verdana"/>
          <w:b/>
          <w:i/>
          <w:color w:val="943634" w:themeColor="accent2" w:themeShade="BF"/>
        </w:rPr>
        <w:t xml:space="preserve"> </w:t>
      </w:r>
      <w:hyperlink r:id="rId10" w:history="1">
        <w:r>
          <w:rPr>
            <w:rStyle w:val="Hyperlink"/>
            <w:rFonts w:ascii="Verdana" w:hAnsi="Verdana"/>
            <w:b/>
            <w:i/>
            <w:color w:val="0000BF" w:themeColor="hyperlink" w:themeShade="BF"/>
          </w:rPr>
          <w:t>www.catholica.cz</w:t>
        </w:r>
      </w:hyperlink>
      <w:r>
        <w:rPr>
          <w:rFonts w:ascii="Verdana" w:hAnsi="Verdana"/>
          <w:b/>
          <w:i/>
          <w:color w:val="943634" w:themeColor="accent2" w:themeShade="BF"/>
        </w:rPr>
        <w:t xml:space="preserve"> </w:t>
      </w:r>
      <w:proofErr w:type="spellStart"/>
      <w:r>
        <w:rPr>
          <w:rFonts w:ascii="Verdana" w:hAnsi="Verdana"/>
          <w:b/>
          <w:i/>
          <w:color w:val="943634" w:themeColor="accent2" w:themeShade="BF"/>
        </w:rPr>
        <w:t>připravil</w:t>
      </w:r>
      <w:proofErr w:type="spellEnd"/>
      <w:r>
        <w:rPr>
          <w:rFonts w:ascii="Verdana" w:hAnsi="Verdana"/>
          <w:b/>
          <w:i/>
          <w:color w:val="943634" w:themeColor="accent2" w:themeShade="BF"/>
        </w:rPr>
        <w:t> k </w:t>
      </w:r>
      <w:proofErr w:type="spellStart"/>
      <w:r>
        <w:rPr>
          <w:rFonts w:ascii="Verdana" w:hAnsi="Verdana"/>
          <w:b/>
          <w:i/>
          <w:color w:val="943634" w:themeColor="accent2" w:themeShade="BF"/>
        </w:rPr>
        <w:t>tisku</w:t>
      </w:r>
      <w:proofErr w:type="spellEnd"/>
      <w:r>
        <w:rPr>
          <w:rFonts w:ascii="Verdana" w:hAnsi="Verdana"/>
          <w:b/>
          <w:i/>
          <w:color w:val="943634" w:themeColor="accent2" w:themeShade="BF"/>
        </w:rPr>
        <w:t> </w:t>
      </w:r>
      <w:proofErr w:type="spellStart"/>
      <w:r>
        <w:rPr>
          <w:rFonts w:ascii="Verdana" w:hAnsi="Verdana"/>
          <w:b/>
          <w:i/>
          <w:color w:val="943634" w:themeColor="accent2" w:themeShade="BF"/>
        </w:rPr>
        <w:t>Iosif</w:t>
      </w:r>
      <w:proofErr w:type="spellEnd"/>
    </w:p>
    <w:sectPr w:rsidR="004C166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65" w:rsidRDefault="00205B65" w:rsidP="000E1E0B">
      <w:pPr>
        <w:spacing w:after="0" w:line="240" w:lineRule="auto"/>
      </w:pPr>
      <w:r>
        <w:separator/>
      </w:r>
    </w:p>
  </w:endnote>
  <w:endnote w:type="continuationSeparator" w:id="0">
    <w:p w:rsidR="00205B65" w:rsidRDefault="00205B65" w:rsidP="000E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23672"/>
      <w:docPartObj>
        <w:docPartGallery w:val="Page Numbers (Bottom of Page)"/>
        <w:docPartUnique/>
      </w:docPartObj>
    </w:sdtPr>
    <w:sdtEndPr>
      <w:rPr>
        <w:noProof/>
      </w:rPr>
    </w:sdtEndPr>
    <w:sdtContent>
      <w:p w:rsidR="000E1E0B" w:rsidRDefault="000E1E0B">
        <w:pPr>
          <w:pStyle w:val="Footer"/>
          <w:jc w:val="center"/>
        </w:pPr>
        <w:r>
          <w:fldChar w:fldCharType="begin"/>
        </w:r>
        <w:r>
          <w:instrText xml:space="preserve"> PAGE   \* MERGEFORMAT </w:instrText>
        </w:r>
        <w:r>
          <w:fldChar w:fldCharType="separate"/>
        </w:r>
        <w:r w:rsidR="004449F6">
          <w:rPr>
            <w:noProof/>
          </w:rPr>
          <w:t>3</w:t>
        </w:r>
        <w:r>
          <w:rPr>
            <w:noProof/>
          </w:rPr>
          <w:fldChar w:fldCharType="end"/>
        </w:r>
      </w:p>
    </w:sdtContent>
  </w:sdt>
  <w:p w:rsidR="000E1E0B" w:rsidRDefault="000E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65" w:rsidRDefault="00205B65" w:rsidP="000E1E0B">
      <w:pPr>
        <w:spacing w:after="0" w:line="240" w:lineRule="auto"/>
      </w:pPr>
      <w:r>
        <w:separator/>
      </w:r>
    </w:p>
  </w:footnote>
  <w:footnote w:type="continuationSeparator" w:id="0">
    <w:p w:rsidR="00205B65" w:rsidRDefault="00205B65" w:rsidP="000E1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0B"/>
    <w:rsid w:val="000E1E0B"/>
    <w:rsid w:val="00205B65"/>
    <w:rsid w:val="004449F6"/>
    <w:rsid w:val="004C1665"/>
    <w:rsid w:val="0067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0B"/>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0B"/>
    <w:pPr>
      <w:spacing w:after="0" w:line="240" w:lineRule="auto"/>
    </w:pPr>
  </w:style>
  <w:style w:type="character" w:styleId="Hyperlink">
    <w:name w:val="Hyperlink"/>
    <w:basedOn w:val="DefaultParagraphFont"/>
    <w:uiPriority w:val="99"/>
    <w:semiHidden/>
    <w:unhideWhenUsed/>
    <w:rsid w:val="000E1E0B"/>
    <w:rPr>
      <w:color w:val="0000FF"/>
      <w:u w:val="single"/>
    </w:rPr>
  </w:style>
  <w:style w:type="character" w:customStyle="1" w:styleId="nadpisdatum">
    <w:name w:val="nadpisdatum"/>
    <w:basedOn w:val="DefaultParagraphFont"/>
    <w:rsid w:val="000E1E0B"/>
  </w:style>
  <w:style w:type="paragraph" w:styleId="Header">
    <w:name w:val="header"/>
    <w:basedOn w:val="Normal"/>
    <w:link w:val="HeaderChar"/>
    <w:uiPriority w:val="99"/>
    <w:unhideWhenUsed/>
    <w:rsid w:val="000E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0B"/>
    <w:rPr>
      <w:lang w:val="cs-CZ"/>
    </w:rPr>
  </w:style>
  <w:style w:type="paragraph" w:styleId="Footer">
    <w:name w:val="footer"/>
    <w:basedOn w:val="Normal"/>
    <w:link w:val="FooterChar"/>
    <w:uiPriority w:val="99"/>
    <w:unhideWhenUsed/>
    <w:rsid w:val="000E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0B"/>
    <w:rPr>
      <w:lang w:val="cs-CZ"/>
    </w:rPr>
  </w:style>
  <w:style w:type="paragraph" w:styleId="BalloonText">
    <w:name w:val="Balloon Text"/>
    <w:basedOn w:val="Normal"/>
    <w:link w:val="BalloonTextChar"/>
    <w:uiPriority w:val="99"/>
    <w:semiHidden/>
    <w:unhideWhenUsed/>
    <w:rsid w:val="00444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F6"/>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0B"/>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0B"/>
    <w:pPr>
      <w:spacing w:after="0" w:line="240" w:lineRule="auto"/>
    </w:pPr>
  </w:style>
  <w:style w:type="character" w:styleId="Hyperlink">
    <w:name w:val="Hyperlink"/>
    <w:basedOn w:val="DefaultParagraphFont"/>
    <w:uiPriority w:val="99"/>
    <w:semiHidden/>
    <w:unhideWhenUsed/>
    <w:rsid w:val="000E1E0B"/>
    <w:rPr>
      <w:color w:val="0000FF"/>
      <w:u w:val="single"/>
    </w:rPr>
  </w:style>
  <w:style w:type="character" w:customStyle="1" w:styleId="nadpisdatum">
    <w:name w:val="nadpisdatum"/>
    <w:basedOn w:val="DefaultParagraphFont"/>
    <w:rsid w:val="000E1E0B"/>
  </w:style>
  <w:style w:type="paragraph" w:styleId="Header">
    <w:name w:val="header"/>
    <w:basedOn w:val="Normal"/>
    <w:link w:val="HeaderChar"/>
    <w:uiPriority w:val="99"/>
    <w:unhideWhenUsed/>
    <w:rsid w:val="000E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0B"/>
    <w:rPr>
      <w:lang w:val="cs-CZ"/>
    </w:rPr>
  </w:style>
  <w:style w:type="paragraph" w:styleId="Footer">
    <w:name w:val="footer"/>
    <w:basedOn w:val="Normal"/>
    <w:link w:val="FooterChar"/>
    <w:uiPriority w:val="99"/>
    <w:unhideWhenUsed/>
    <w:rsid w:val="000E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0B"/>
    <w:rPr>
      <w:lang w:val="cs-CZ"/>
    </w:rPr>
  </w:style>
  <w:style w:type="paragraph" w:styleId="BalloonText">
    <w:name w:val="Balloon Text"/>
    <w:basedOn w:val="Normal"/>
    <w:link w:val="BalloonTextChar"/>
    <w:uiPriority w:val="99"/>
    <w:semiHidden/>
    <w:unhideWhenUsed/>
    <w:rsid w:val="00444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F6"/>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3</cp:revision>
  <cp:lastPrinted>2021-10-25T14:08:00Z</cp:lastPrinted>
  <dcterms:created xsi:type="dcterms:W3CDTF">2021-10-18T07:22:00Z</dcterms:created>
  <dcterms:modified xsi:type="dcterms:W3CDTF">2021-10-25T14:08:00Z</dcterms:modified>
</cp:coreProperties>
</file>