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8E2" w:rsidRDefault="00292D19">
      <w:pPr>
        <w:rPr>
          <w:rFonts w:ascii="Verdana" w:hAnsi="Verdana"/>
          <w:b/>
          <w:sz w:val="24"/>
          <w:szCs w:val="24"/>
          <w:lang w:val="cs-CZ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6609450" wp14:editId="0226973C">
            <wp:simplePos x="0" y="0"/>
            <wp:positionH relativeFrom="column">
              <wp:posOffset>4126230</wp:posOffset>
            </wp:positionH>
            <wp:positionV relativeFrom="paragraph">
              <wp:posOffset>165735</wp:posOffset>
            </wp:positionV>
            <wp:extent cx="2287270" cy="3131820"/>
            <wp:effectExtent l="0" t="0" r="0" b="0"/>
            <wp:wrapSquare wrapText="bothSides"/>
            <wp:docPr id="5" name="Picture 5" descr="PICT2960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2960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" t="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270" cy="313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557" w:rsidRPr="00416557" w:rsidRDefault="00416557" w:rsidP="00416557">
      <w:pPr>
        <w:pStyle w:val="Subtitle"/>
        <w:jc w:val="left"/>
        <w:rPr>
          <w:rFonts w:ascii="Garamond" w:hAnsi="Garamond"/>
          <w:i/>
          <w:outline/>
          <w:color w:val="00FF00"/>
          <w:spacing w:val="78"/>
          <w:sz w:val="36"/>
          <w:szCs w:val="36"/>
          <w:highlight w:val="darkGree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FF00"/>
            </w14:solidFill>
            <w14:prstDash w14:val="solid"/>
            <w14:round/>
          </w14:textOutline>
          <w14:textFill>
            <w14:noFill/>
          </w14:textFill>
        </w:rPr>
      </w:pPr>
      <w:r w:rsidRPr="00416557">
        <w:rPr>
          <w:rFonts w:ascii="Garamond" w:hAnsi="Garamond"/>
          <w:i/>
          <w:outline/>
          <w:color w:val="00FF00"/>
          <w:spacing w:val="78"/>
          <w:sz w:val="36"/>
          <w:szCs w:val="36"/>
          <w:highlight w:val="darkGree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FF00"/>
            </w14:solidFill>
            <w14:prstDash w14:val="solid"/>
            <w14:round/>
          </w14:textOutline>
          <w14:textFill>
            <w14:noFill/>
          </w14:textFill>
        </w:rPr>
        <w:t xml:space="preserve">„Rozhodnutí </w:t>
      </w:r>
    </w:p>
    <w:p w:rsidR="00416557" w:rsidRDefault="00416557" w:rsidP="00416557">
      <w:pPr>
        <w:pStyle w:val="Subtitle"/>
        <w:jc w:val="left"/>
        <w:rPr>
          <w:rFonts w:ascii="Theatre Antoine CE" w:hAnsi="Theatre Antoine CE"/>
          <w:color w:val="FF0000"/>
          <w:spacing w:val="7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6557">
        <w:rPr>
          <w:rFonts w:ascii="Garamond" w:hAnsi="Garamond"/>
          <w:i/>
          <w:outline/>
          <w:color w:val="00FF00"/>
          <w:spacing w:val="78"/>
          <w:sz w:val="36"/>
          <w:szCs w:val="36"/>
          <w:highlight w:val="darkGree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FF00"/>
            </w14:solidFill>
            <w14:prstDash w14:val="solid"/>
            <w14:round/>
          </w14:textOutline>
          <w14:textFill>
            <w14:noFill/>
          </w14:textFill>
        </w:rPr>
        <w:t>pro víru“</w:t>
      </w:r>
      <w:r>
        <w:rPr>
          <w:rFonts w:ascii="Theatre Antoine CE" w:hAnsi="Theatre Antoine CE"/>
          <w:color w:val="FF0000"/>
          <w:spacing w:val="7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416557" w:rsidRDefault="00416557" w:rsidP="00416557">
      <w:pPr>
        <w:pStyle w:val="Subtitle"/>
        <w:jc w:val="left"/>
        <w:rPr>
          <w:rFonts w:ascii="Verdana" w:hAnsi="Verdana"/>
          <w:color w:val="00CC00"/>
          <w:spacing w:val="7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 w:hAnsi="Verdana"/>
          <w:color w:val="00CC00"/>
          <w:spacing w:val="7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(10)</w:t>
      </w:r>
    </w:p>
    <w:p w:rsidR="00416557" w:rsidRDefault="00416557" w:rsidP="00416557">
      <w:pPr>
        <w:pStyle w:val="Subtitle"/>
        <w:jc w:val="left"/>
        <w:rPr>
          <w:rFonts w:ascii="Theatre Antoine CE" w:hAnsi="Theatre Antoine CE"/>
          <w:b w:val="0"/>
          <w:bCs/>
          <w:color w:val="800000"/>
          <w:spacing w:val="7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eatre Antoine CE" w:hAnsi="Theatre Antoine CE"/>
          <w:b w:val="0"/>
          <w:bCs/>
          <w:color w:val="800000"/>
          <w:spacing w:val="7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Jan Chlumský</w:t>
      </w:r>
    </w:p>
    <w:p w:rsidR="00416557" w:rsidRDefault="00416557" w:rsidP="00416557">
      <w:pPr>
        <w:pStyle w:val="Subtitle"/>
        <w:jc w:val="left"/>
        <w:rPr>
          <w:rFonts w:ascii="Verdana" w:hAnsi="Verdana"/>
          <w:color w:val="00CC00"/>
          <w:spacing w:val="7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eamViewer15" w:hAnsi="TeamViewer15"/>
          <w:b w:val="0"/>
          <w:bCs/>
          <w:color w:val="800000"/>
          <w:spacing w:val="7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2012</w:t>
      </w:r>
    </w:p>
    <w:p w:rsidR="00416557" w:rsidRDefault="00416557" w:rsidP="00416557">
      <w:pPr>
        <w:jc w:val="both"/>
        <w:rPr>
          <w:rFonts w:ascii="Verdana" w:hAnsi="Verdana"/>
          <w:b/>
          <w:sz w:val="24"/>
          <w:szCs w:val="24"/>
          <w:lang w:val="cs-CZ"/>
        </w:rPr>
      </w:pPr>
    </w:p>
    <w:p w:rsidR="00416557" w:rsidRPr="00416557" w:rsidRDefault="00416557" w:rsidP="00416557">
      <w:pPr>
        <w:spacing w:before="120" w:after="120" w:line="240" w:lineRule="atLeast"/>
        <w:ind w:left="57" w:right="57" w:firstLine="425"/>
        <w:jc w:val="center"/>
        <w:rPr>
          <w:rFonts w:ascii="Verdana" w:hAnsi="Verdana"/>
          <w:color w:val="000000" w:themeColor="text1"/>
          <w:sz w:val="24"/>
          <w:szCs w:val="24"/>
        </w:rPr>
      </w:pPr>
      <w:r w:rsidRPr="00416557">
        <w:rPr>
          <w:rFonts w:ascii="Verdana" w:hAnsi="Verdana"/>
          <w:b/>
          <w:color w:val="000000" w:themeColor="text1"/>
          <w:sz w:val="24"/>
          <w:szCs w:val="24"/>
        </w:rPr>
        <w:t>Zastavení u ctností, které jsou opakem hlavních hříchů</w:t>
      </w:r>
      <w:r w:rsidRPr="00416557">
        <w:rPr>
          <w:rFonts w:ascii="Verdana" w:hAnsi="Verdana"/>
          <w:color w:val="000000" w:themeColor="text1"/>
          <w:sz w:val="24"/>
          <w:szCs w:val="24"/>
        </w:rPr>
        <w:t>:</w:t>
      </w:r>
    </w:p>
    <w:p w:rsidR="00416557" w:rsidRPr="00416557" w:rsidRDefault="00416557" w:rsidP="00416557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pýchy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, hněvu, závisti, smilstva, nestřídmosti (obžerství) , lenosti a  lakomství.  </w:t>
      </w:r>
    </w:p>
    <w:p w:rsidR="00416557" w:rsidRPr="00416557" w:rsidRDefault="00416557" w:rsidP="00416557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Ctnosti pokory, tichosti, štědrosti, čistoty, střídmosti, pilnosti a chudoby jsou opakem neřesti.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Pomáhají člověku vymanit se z neřestí, které narušují pokojné vztahy ve světě.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Proto společně s láskou jsou pro tento svět obzvláště potřebné.</w:t>
      </w:r>
      <w:proofErr w:type="gramEnd"/>
    </w:p>
    <w:p w:rsidR="00416557" w:rsidRPr="00416557" w:rsidRDefault="00416557" w:rsidP="00416557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416557">
        <w:rPr>
          <w:rFonts w:ascii="Verdana" w:hAnsi="Verdana"/>
          <w:b/>
          <w:color w:val="000000" w:themeColor="text1"/>
          <w:sz w:val="24"/>
          <w:szCs w:val="24"/>
        </w:rPr>
        <w:t>Pokora</w:t>
      </w:r>
      <w:r w:rsidRPr="00416557">
        <w:rPr>
          <w:rFonts w:ascii="Verdana" w:hAnsi="Verdana"/>
          <w:color w:val="000000" w:themeColor="text1"/>
          <w:sz w:val="24"/>
          <w:szCs w:val="24"/>
        </w:rPr>
        <w:t xml:space="preserve"> – je především opakem pýchy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a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s ní související sobeckosti, ctižádostivosti, domýšlivosti.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Světci ji nazývají kořenem všech ostatních ctností, které bez pokory trvale neobstojí.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Sv. Augustin vysvětloval, že čím vyšší má být stavba našeho duchovního života, tím hlubší potřebuje mít základ, kterým je pokora.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Ona je základem dokonalosti a nejvíce připomínanou ctností Panny Marie, která se před Bohem oceňovala až k nicotě, a to pro pouhý podíl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na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přirozenosti Adama, jehož byla potomkem. Jak bych se tedy podle jejího příkladu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měl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pokořovat já, který vedle podílu na prvotním hříchu, sám jsem spáchal nesčetné hříchy, a navíc mám zodpovědnost za druhé, kteří dál uráží Boha?</w:t>
      </w:r>
    </w:p>
    <w:p w:rsidR="00416557" w:rsidRPr="00416557" w:rsidRDefault="00416557" w:rsidP="00416557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Cílem a pohnutkou k pokoře nemá však být odvrácení trestů za hříchy, nýbrž navrácení a nahrazení zlehčené a ztracené cti Stvořiteli a Pánu, o niž jsme jej svými hříchy připravili.</w:t>
      </w:r>
      <w:proofErr w:type="gramEnd"/>
    </w:p>
    <w:p w:rsidR="00416557" w:rsidRPr="00416557" w:rsidRDefault="00416557" w:rsidP="00416557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416557">
        <w:rPr>
          <w:rFonts w:ascii="Verdana" w:hAnsi="Verdana"/>
          <w:color w:val="000000" w:themeColor="text1"/>
          <w:sz w:val="24"/>
          <w:szCs w:val="24"/>
        </w:rPr>
        <w:t>Evangelium nám v podobenství nastavuje obraz farizeje a celníka jako kontrast pýchy, která bude pokořena a jaké povýšení se dostane pokoře:</w:t>
      </w:r>
    </w:p>
    <w:p w:rsidR="00416557" w:rsidRPr="00416557" w:rsidRDefault="00416557" w:rsidP="00416557">
      <w:pPr>
        <w:spacing w:before="120" w:after="120" w:line="240" w:lineRule="atLeast"/>
        <w:ind w:left="57" w:right="57" w:firstLine="425"/>
        <w:jc w:val="both"/>
        <w:rPr>
          <w:rFonts w:ascii="Verdana" w:hAnsi="Verdana"/>
          <w:i/>
          <w:color w:val="000000" w:themeColor="text1"/>
          <w:sz w:val="24"/>
          <w:szCs w:val="24"/>
        </w:rPr>
      </w:pPr>
      <w:r w:rsidRPr="00416557">
        <w:rPr>
          <w:rFonts w:ascii="Verdana" w:hAnsi="Verdana"/>
          <w:i/>
          <w:color w:val="000000" w:themeColor="text1"/>
          <w:sz w:val="24"/>
          <w:szCs w:val="24"/>
        </w:rPr>
        <w:t xml:space="preserve"> „Dva lidé šli do chrámu, aby se modlili; jeden byl farizeus a druhý celník</w:t>
      </w:r>
      <w:proofErr w:type="gramStart"/>
      <w:r w:rsidRPr="00416557">
        <w:rPr>
          <w:rFonts w:ascii="Verdana" w:hAnsi="Verdana"/>
          <w:i/>
          <w:color w:val="000000" w:themeColor="text1"/>
          <w:sz w:val="24"/>
          <w:szCs w:val="24"/>
        </w:rPr>
        <w:t>. '</w:t>
      </w:r>
      <w:proofErr w:type="gramEnd"/>
      <w:r w:rsidRPr="00416557">
        <w:rPr>
          <w:rFonts w:ascii="Verdana" w:hAnsi="Verdana"/>
          <w:i/>
          <w:color w:val="000000" w:themeColor="text1"/>
          <w:sz w:val="24"/>
          <w:szCs w:val="24"/>
        </w:rPr>
        <w:t xml:space="preserve">Farizeus se postavil a modlil se v duchu takto: 'Bože, děkuji ti, že nejsem jako ostatní lidé: lupiči, podvodníci, cizoložníci nebo i jako tamhleten celník. </w:t>
      </w:r>
      <w:proofErr w:type="gramStart"/>
      <w:r w:rsidRPr="00416557">
        <w:rPr>
          <w:rFonts w:ascii="Verdana" w:hAnsi="Verdana"/>
          <w:i/>
          <w:color w:val="000000" w:themeColor="text1"/>
          <w:sz w:val="24"/>
          <w:szCs w:val="24"/>
        </w:rPr>
        <w:t>Postím se dvakrát za týden, odvádím desátky ze všech svých příjmů.'</w:t>
      </w:r>
      <w:proofErr w:type="gramEnd"/>
      <w:r w:rsidRPr="00416557">
        <w:rPr>
          <w:rFonts w:ascii="Verdana" w:hAnsi="Verdana"/>
          <w:i/>
          <w:color w:val="000000" w:themeColor="text1"/>
          <w:sz w:val="24"/>
          <w:szCs w:val="24"/>
        </w:rPr>
        <w:t xml:space="preserve"> Celník však zůstal stát vzadu a neodvažoval se ani pozdvihnout oči k nebi, ale bil se v prsa a říkal: 'Bože, buď milostiv mně hříšnému!' Říkám vám: Celník se vrá</w:t>
      </w:r>
      <w:r w:rsidRPr="00416557">
        <w:rPr>
          <w:rFonts w:ascii="Verdana" w:hAnsi="Verdana"/>
          <w:i/>
          <w:color w:val="000000" w:themeColor="text1"/>
          <w:sz w:val="24"/>
          <w:szCs w:val="24"/>
        </w:rPr>
        <w:softHyphen/>
        <w:t xml:space="preserve">til domů ospravedlněn, ne však </w:t>
      </w:r>
      <w:r w:rsidRPr="00416557">
        <w:rPr>
          <w:rFonts w:ascii="Verdana" w:hAnsi="Verdana"/>
          <w:i/>
          <w:color w:val="000000" w:themeColor="text1"/>
          <w:sz w:val="24"/>
          <w:szCs w:val="24"/>
        </w:rPr>
        <w:lastRenderedPageBreak/>
        <w:t>farizeus. Neboť každý, kdo se povyšuje, bude ponížen, a kdo se ponižuje, bude pový</w:t>
      </w:r>
      <w:r w:rsidRPr="00416557">
        <w:rPr>
          <w:rFonts w:ascii="Verdana" w:hAnsi="Verdana"/>
          <w:i/>
          <w:color w:val="000000" w:themeColor="text1"/>
          <w:sz w:val="24"/>
          <w:szCs w:val="24"/>
        </w:rPr>
        <w:softHyphen/>
        <w:t>šen</w:t>
      </w:r>
      <w:proofErr w:type="gramStart"/>
      <w:r w:rsidRPr="00416557">
        <w:rPr>
          <w:rFonts w:ascii="Verdana" w:hAnsi="Verdana"/>
          <w:i/>
          <w:color w:val="000000" w:themeColor="text1"/>
          <w:sz w:val="24"/>
          <w:szCs w:val="24"/>
        </w:rPr>
        <w:t>.“</w:t>
      </w:r>
      <w:proofErr w:type="gramEnd"/>
      <w:r w:rsidRPr="00416557">
        <w:rPr>
          <w:rFonts w:ascii="Verdana" w:hAnsi="Verdana"/>
          <w:i/>
          <w:color w:val="000000" w:themeColor="text1"/>
          <w:sz w:val="24"/>
          <w:szCs w:val="24"/>
        </w:rPr>
        <w:t xml:space="preserve"> (Lk 18, 9-14)</w:t>
      </w:r>
    </w:p>
    <w:p w:rsidR="00416557" w:rsidRPr="00416557" w:rsidRDefault="00416557" w:rsidP="00416557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416557">
        <w:rPr>
          <w:rFonts w:ascii="Verdana" w:hAnsi="Verdana"/>
          <w:color w:val="000000" w:themeColor="text1"/>
          <w:sz w:val="24"/>
          <w:szCs w:val="24"/>
          <w:u w:val="single"/>
        </w:rPr>
        <w:t>„Pokora spočívá v tom, že se nad jiné nevynášíme, ani se nevydáváme za dokonalejší, ba ani nežádáme být před druhými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  <w:u w:val="single"/>
        </w:rPr>
        <w:t>.“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 (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sv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>. Fr. Saleský)</w:t>
      </w:r>
    </w:p>
    <w:p w:rsidR="00416557" w:rsidRPr="00416557" w:rsidRDefault="00416557" w:rsidP="00416557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416557">
        <w:rPr>
          <w:rFonts w:ascii="Verdana" w:hAnsi="Verdana"/>
          <w:color w:val="000000" w:themeColor="text1"/>
          <w:sz w:val="24"/>
          <w:szCs w:val="24"/>
        </w:rPr>
        <w:t xml:space="preserve">Celý Ježíšův život,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od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narození ve chlévě až po umývání nohou apoštolům a přijetí kruté smrti, stanovené pro vzbouřené otroky, je školou pokory. Apoštol Pavel vyzývá: </w:t>
      </w:r>
      <w:r w:rsidRPr="00416557">
        <w:rPr>
          <w:rFonts w:ascii="Verdana" w:hAnsi="Verdana"/>
          <w:i/>
          <w:color w:val="000000" w:themeColor="text1"/>
          <w:sz w:val="24"/>
          <w:szCs w:val="24"/>
        </w:rPr>
        <w:t xml:space="preserve">„Nikdo z vás ať nehledí jenom </w:t>
      </w:r>
      <w:proofErr w:type="gramStart"/>
      <w:r w:rsidRPr="00416557">
        <w:rPr>
          <w:rFonts w:ascii="Verdana" w:hAnsi="Verdana"/>
          <w:i/>
          <w:color w:val="000000" w:themeColor="text1"/>
          <w:sz w:val="24"/>
          <w:szCs w:val="24"/>
        </w:rPr>
        <w:t>na</w:t>
      </w:r>
      <w:proofErr w:type="gramEnd"/>
      <w:r w:rsidRPr="00416557">
        <w:rPr>
          <w:rFonts w:ascii="Verdana" w:hAnsi="Verdana"/>
          <w:i/>
          <w:color w:val="000000" w:themeColor="text1"/>
          <w:sz w:val="24"/>
          <w:szCs w:val="24"/>
        </w:rPr>
        <w:t xml:space="preserve"> vlastní prospěch, ale i na prospěch druhých. Mějte v sobě smýšlení, jaké </w:t>
      </w:r>
      <w:proofErr w:type="gramStart"/>
      <w:r w:rsidRPr="00416557">
        <w:rPr>
          <w:rFonts w:ascii="Verdana" w:hAnsi="Verdana"/>
          <w:i/>
          <w:color w:val="000000" w:themeColor="text1"/>
          <w:sz w:val="24"/>
          <w:szCs w:val="24"/>
        </w:rPr>
        <w:t>měl</w:t>
      </w:r>
      <w:proofErr w:type="gramEnd"/>
      <w:r w:rsidRPr="00416557">
        <w:rPr>
          <w:rFonts w:ascii="Verdana" w:hAnsi="Verdana"/>
          <w:i/>
          <w:color w:val="000000" w:themeColor="text1"/>
          <w:sz w:val="24"/>
          <w:szCs w:val="24"/>
        </w:rPr>
        <w:t xml:space="preserve"> Kristus Ježíš: ačkoli má božskou přirozenost, nic nelpěl na tom, že je rovný Bohu, ale sám sebe se zřekl, vzal na sebe přirozenost služebníka a stal se jedním z lidí. Byl jako každý jiný člověk, ponížil se a byl poslušný až k smrti, a to k smrti na kříži</w:t>
      </w:r>
      <w:proofErr w:type="gramStart"/>
      <w:r w:rsidRPr="00416557">
        <w:rPr>
          <w:rFonts w:ascii="Verdana" w:hAnsi="Verdana"/>
          <w:i/>
          <w:color w:val="000000" w:themeColor="text1"/>
          <w:sz w:val="24"/>
          <w:szCs w:val="24"/>
        </w:rPr>
        <w:t>.“</w:t>
      </w:r>
      <w:proofErr w:type="gramEnd"/>
      <w:r w:rsidRPr="00416557">
        <w:rPr>
          <w:rFonts w:ascii="Verdana" w:hAnsi="Verdana"/>
          <w:i/>
          <w:color w:val="000000" w:themeColor="text1"/>
          <w:sz w:val="24"/>
          <w:szCs w:val="24"/>
        </w:rPr>
        <w:t xml:space="preserve"> (Flp 2</w:t>
      </w:r>
      <w:proofErr w:type="gramStart"/>
      <w:r w:rsidRPr="00416557">
        <w:rPr>
          <w:rFonts w:ascii="Verdana" w:hAnsi="Verdana"/>
          <w:i/>
          <w:color w:val="000000" w:themeColor="text1"/>
          <w:sz w:val="24"/>
          <w:szCs w:val="24"/>
        </w:rPr>
        <w:t>,4</w:t>
      </w:r>
      <w:proofErr w:type="gramEnd"/>
      <w:r w:rsidRPr="00416557">
        <w:rPr>
          <w:rFonts w:ascii="Verdana" w:hAnsi="Verdana"/>
          <w:i/>
          <w:color w:val="000000" w:themeColor="text1"/>
          <w:sz w:val="24"/>
          <w:szCs w:val="24"/>
        </w:rPr>
        <w:t>-8)</w:t>
      </w:r>
      <w:r w:rsidRPr="00416557">
        <w:rPr>
          <w:rFonts w:ascii="Verdana" w:hAnsi="Verdana"/>
          <w:color w:val="000000" w:themeColor="text1"/>
          <w:sz w:val="24"/>
          <w:szCs w:val="24"/>
        </w:rPr>
        <w:t>.</w:t>
      </w:r>
    </w:p>
    <w:p w:rsidR="00416557" w:rsidRPr="00416557" w:rsidRDefault="00416557" w:rsidP="00416557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416557">
        <w:rPr>
          <w:rFonts w:ascii="Verdana" w:hAnsi="Verdana"/>
          <w:color w:val="000000" w:themeColor="text1"/>
          <w:sz w:val="24"/>
          <w:szCs w:val="24"/>
        </w:rPr>
        <w:t xml:space="preserve">Sv. Terezie říkala: </w:t>
      </w:r>
      <w:r w:rsidRPr="00416557">
        <w:rPr>
          <w:rFonts w:ascii="Verdana" w:hAnsi="Verdana"/>
          <w:i/>
          <w:color w:val="000000" w:themeColor="text1"/>
          <w:sz w:val="24"/>
          <w:szCs w:val="24"/>
        </w:rPr>
        <w:t>„Pokora je pravda</w:t>
      </w:r>
      <w:proofErr w:type="gramStart"/>
      <w:r w:rsidRPr="00416557">
        <w:rPr>
          <w:rFonts w:ascii="Verdana" w:hAnsi="Verdana"/>
          <w:i/>
          <w:color w:val="000000" w:themeColor="text1"/>
          <w:sz w:val="24"/>
          <w:szCs w:val="24"/>
        </w:rPr>
        <w:t>.“</w:t>
      </w:r>
      <w:proofErr w:type="gramEnd"/>
      <w:r w:rsidRPr="00416557">
        <w:rPr>
          <w:rFonts w:ascii="Verdana" w:hAnsi="Verdana"/>
          <w:i/>
          <w:color w:val="000000" w:themeColor="text1"/>
          <w:sz w:val="24"/>
          <w:szCs w:val="24"/>
        </w:rPr>
        <w:t xml:space="preserve"> </w:t>
      </w:r>
      <w:r w:rsidRPr="00416557">
        <w:rPr>
          <w:rFonts w:ascii="Verdana" w:hAnsi="Verdana"/>
          <w:color w:val="000000" w:themeColor="text1"/>
          <w:sz w:val="24"/>
          <w:szCs w:val="24"/>
        </w:rPr>
        <w:t>Sv. Tomáš řekl, že „pravidlo pokory je v poznání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.“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Pokora předpokládá poznání Boha a poznání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sebe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>. „On je všechno a člověk vedle něj nic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“ (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viz jedna vize sv. Kateřiny Sienské).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Pramen opravdové pokory vyvěrá z úcty člověka k Bohu.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K pokoře vede vědomí hříšnosti a vlastní slabosti i dokonalosti Boží.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</w:t>
      </w:r>
    </w:p>
    <w:p w:rsidR="00416557" w:rsidRPr="00416557" w:rsidRDefault="00416557" w:rsidP="00416557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416557">
        <w:rPr>
          <w:rFonts w:ascii="Verdana" w:hAnsi="Verdana"/>
          <w:color w:val="000000" w:themeColor="text1"/>
          <w:sz w:val="24"/>
          <w:szCs w:val="24"/>
        </w:rPr>
        <w:t xml:space="preserve">Sv. Petr vyzývá: </w:t>
      </w:r>
      <w:r w:rsidRPr="00416557">
        <w:rPr>
          <w:rFonts w:ascii="Verdana" w:hAnsi="Verdana"/>
          <w:i/>
          <w:color w:val="000000" w:themeColor="text1"/>
          <w:sz w:val="24"/>
          <w:szCs w:val="24"/>
        </w:rPr>
        <w:t>„Opásejte se všichni ve vzájemném styku pokorou, neboť Bůh se staví proti pyšným, ale pokorným dává milost</w:t>
      </w:r>
      <w:proofErr w:type="gramStart"/>
      <w:r w:rsidRPr="00416557">
        <w:rPr>
          <w:rFonts w:ascii="Verdana" w:hAnsi="Verdana"/>
          <w:i/>
          <w:color w:val="000000" w:themeColor="text1"/>
          <w:sz w:val="24"/>
          <w:szCs w:val="24"/>
        </w:rPr>
        <w:t>.“</w:t>
      </w:r>
      <w:proofErr w:type="gramEnd"/>
      <w:r w:rsidRPr="00416557">
        <w:rPr>
          <w:rFonts w:ascii="Verdana" w:hAnsi="Verdana"/>
          <w:i/>
          <w:color w:val="000000" w:themeColor="text1"/>
          <w:sz w:val="24"/>
          <w:szCs w:val="24"/>
        </w:rPr>
        <w:t xml:space="preserve"> (1 Pt 5</w:t>
      </w:r>
      <w:proofErr w:type="gramStart"/>
      <w:r w:rsidRPr="00416557">
        <w:rPr>
          <w:rFonts w:ascii="Verdana" w:hAnsi="Verdana"/>
          <w:i/>
          <w:color w:val="000000" w:themeColor="text1"/>
          <w:sz w:val="24"/>
          <w:szCs w:val="24"/>
        </w:rPr>
        <w:t>,5</w:t>
      </w:r>
      <w:proofErr w:type="gramEnd"/>
      <w:r w:rsidRPr="00416557">
        <w:rPr>
          <w:rFonts w:ascii="Verdana" w:hAnsi="Verdana"/>
          <w:i/>
          <w:color w:val="000000" w:themeColor="text1"/>
          <w:sz w:val="24"/>
          <w:szCs w:val="24"/>
        </w:rPr>
        <w:t>)</w:t>
      </w:r>
    </w:p>
    <w:p w:rsidR="00416557" w:rsidRPr="00416557" w:rsidRDefault="00416557" w:rsidP="00416557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416557">
        <w:rPr>
          <w:rFonts w:ascii="Verdana" w:hAnsi="Verdana"/>
          <w:b/>
          <w:color w:val="000000" w:themeColor="text1"/>
          <w:sz w:val="24"/>
          <w:szCs w:val="24"/>
        </w:rPr>
        <w:t>Tichost</w:t>
      </w:r>
      <w:r w:rsidRPr="00416557">
        <w:rPr>
          <w:rFonts w:ascii="Verdana" w:hAnsi="Verdana"/>
          <w:color w:val="000000" w:themeColor="text1"/>
          <w:sz w:val="24"/>
          <w:szCs w:val="24"/>
        </w:rPr>
        <w:t xml:space="preserve"> – je opakem hněvu stejně jako smířlivost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a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umírněnost.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Ježíš Kristus učí této ctnosti, stejně jako té předchozí, svým příkladem.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Vyzývá, nás: </w:t>
      </w:r>
      <w:r w:rsidRPr="00416557">
        <w:rPr>
          <w:rFonts w:ascii="Verdana" w:hAnsi="Verdana"/>
          <w:i/>
          <w:color w:val="000000" w:themeColor="text1"/>
          <w:sz w:val="24"/>
          <w:szCs w:val="24"/>
        </w:rPr>
        <w:t>„</w:t>
      </w:r>
      <w:proofErr w:type="gramStart"/>
      <w:r w:rsidRPr="00416557">
        <w:rPr>
          <w:rFonts w:ascii="Verdana" w:hAnsi="Verdana"/>
          <w:i/>
          <w:color w:val="000000" w:themeColor="text1"/>
          <w:sz w:val="24"/>
          <w:szCs w:val="24"/>
        </w:rPr>
        <w:t>Pojďte  ke</w:t>
      </w:r>
      <w:proofErr w:type="gramEnd"/>
      <w:r w:rsidRPr="00416557">
        <w:rPr>
          <w:rFonts w:ascii="Verdana" w:hAnsi="Verdana"/>
          <w:i/>
          <w:color w:val="000000" w:themeColor="text1"/>
          <w:sz w:val="24"/>
          <w:szCs w:val="24"/>
        </w:rPr>
        <w:t xml:space="preserve"> mně všichni, kdo se lopotíte a jste obtíženi, a já vás občerstvím. Vezměte </w:t>
      </w:r>
      <w:proofErr w:type="gramStart"/>
      <w:r w:rsidRPr="00416557">
        <w:rPr>
          <w:rFonts w:ascii="Verdana" w:hAnsi="Verdana"/>
          <w:i/>
          <w:color w:val="000000" w:themeColor="text1"/>
          <w:sz w:val="24"/>
          <w:szCs w:val="24"/>
        </w:rPr>
        <w:t>na  sebe</w:t>
      </w:r>
      <w:proofErr w:type="gramEnd"/>
      <w:r w:rsidRPr="00416557">
        <w:rPr>
          <w:rFonts w:ascii="Verdana" w:hAnsi="Verdana"/>
          <w:i/>
          <w:color w:val="000000" w:themeColor="text1"/>
          <w:sz w:val="24"/>
          <w:szCs w:val="24"/>
        </w:rPr>
        <w:t xml:space="preserve"> mé jho a učte se ode mne, neboť jsem tichý a pokorný srdcem, a naleznete pro své duše odpočinek.“ (Mt 11, 28-29)</w:t>
      </w:r>
    </w:p>
    <w:p w:rsidR="00416557" w:rsidRPr="00416557" w:rsidRDefault="00416557" w:rsidP="00416557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416557">
        <w:rPr>
          <w:rFonts w:ascii="Verdana" w:hAnsi="Verdana"/>
          <w:color w:val="000000" w:themeColor="text1"/>
          <w:sz w:val="24"/>
          <w:szCs w:val="24"/>
        </w:rPr>
        <w:t xml:space="preserve">V osmeru blahoslavenství slibuje: </w:t>
      </w:r>
      <w:r w:rsidRPr="00416557">
        <w:rPr>
          <w:rFonts w:ascii="Verdana" w:hAnsi="Verdana"/>
          <w:i/>
          <w:color w:val="000000" w:themeColor="text1"/>
          <w:sz w:val="24"/>
          <w:szCs w:val="24"/>
        </w:rPr>
        <w:t>„Blahoslavení tiší, neboť oni dostanou zemi za dědictví</w:t>
      </w:r>
      <w:proofErr w:type="gramStart"/>
      <w:r w:rsidRPr="00416557">
        <w:rPr>
          <w:rFonts w:ascii="Verdana" w:hAnsi="Verdana"/>
          <w:i/>
          <w:color w:val="000000" w:themeColor="text1"/>
          <w:sz w:val="24"/>
          <w:szCs w:val="24"/>
        </w:rPr>
        <w:t>.“</w:t>
      </w:r>
      <w:proofErr w:type="gramEnd"/>
      <w:r w:rsidRPr="00416557">
        <w:rPr>
          <w:rFonts w:ascii="Verdana" w:hAnsi="Verdana"/>
          <w:i/>
          <w:color w:val="000000" w:themeColor="text1"/>
          <w:sz w:val="24"/>
          <w:szCs w:val="24"/>
        </w:rPr>
        <w:t xml:space="preserve"> (Mt 5</w:t>
      </w:r>
      <w:proofErr w:type="gramStart"/>
      <w:r w:rsidRPr="00416557">
        <w:rPr>
          <w:rFonts w:ascii="Verdana" w:hAnsi="Verdana"/>
          <w:i/>
          <w:color w:val="000000" w:themeColor="text1"/>
          <w:sz w:val="24"/>
          <w:szCs w:val="24"/>
        </w:rPr>
        <w:t>,5</w:t>
      </w:r>
      <w:proofErr w:type="gramEnd"/>
      <w:r w:rsidRPr="00416557">
        <w:rPr>
          <w:rFonts w:ascii="Verdana" w:hAnsi="Verdana"/>
          <w:i/>
          <w:color w:val="000000" w:themeColor="text1"/>
          <w:sz w:val="24"/>
          <w:szCs w:val="24"/>
        </w:rPr>
        <w:t>)</w:t>
      </w:r>
      <w:r w:rsidRPr="00416557">
        <w:rPr>
          <w:rFonts w:ascii="Verdana" w:hAnsi="Verdana"/>
          <w:color w:val="000000" w:themeColor="text1"/>
          <w:sz w:val="24"/>
          <w:szCs w:val="24"/>
        </w:rPr>
        <w:t xml:space="preserve"> Jedná se o tiché, kteří v soužení si uchovávají odevzdanost do Boží vůle.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Nepřijdou zkrátka.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V biblickém pojetí se jedná o Zaslíbenou zemi.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U Mojžíše šlo o Palestinu, ale v žalmech se již vyskytuje v přeneseném významu jako nové mesiášské království.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Kristova tichost byla Izaiášem předpovězena (viz Iz 53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,7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>)..</w:t>
      </w:r>
    </w:p>
    <w:p w:rsidR="00416557" w:rsidRPr="00416557" w:rsidRDefault="00416557" w:rsidP="00416557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proofErr w:type="gramStart"/>
      <w:r w:rsidRPr="00416557">
        <w:rPr>
          <w:rFonts w:ascii="Verdana" w:hAnsi="Verdana"/>
          <w:b/>
          <w:color w:val="000000" w:themeColor="text1"/>
          <w:sz w:val="24"/>
          <w:szCs w:val="24"/>
        </w:rPr>
        <w:t>Štědrost</w:t>
      </w:r>
      <w:r w:rsidRPr="00416557">
        <w:rPr>
          <w:rFonts w:ascii="Verdana" w:hAnsi="Verdana"/>
          <w:color w:val="000000" w:themeColor="text1"/>
          <w:sz w:val="24"/>
          <w:szCs w:val="24"/>
        </w:rPr>
        <w:t xml:space="preserve"> – představuje upřímné přání dobra druhým lidem, které je projevované skutkem.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Jejím opakem je závist, která vychází ze sebelásky, projevuje se vnitřním smutkem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nad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dobrem bližního a přeje mu zlé, zatímco štědrost vychází z lásky a provází ji radost.</w:t>
      </w:r>
    </w:p>
    <w:p w:rsidR="00416557" w:rsidRPr="00416557" w:rsidRDefault="00416557" w:rsidP="00416557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416557">
        <w:rPr>
          <w:rFonts w:ascii="Verdana" w:hAnsi="Verdana"/>
          <w:color w:val="000000" w:themeColor="text1"/>
          <w:sz w:val="24"/>
          <w:szCs w:val="24"/>
        </w:rPr>
        <w:t xml:space="preserve"> Evangelium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na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téma této ctnosti mluví jasně. - </w:t>
      </w:r>
      <w:r w:rsidRPr="00416557">
        <w:rPr>
          <w:rFonts w:ascii="Verdana" w:hAnsi="Verdana"/>
          <w:i/>
          <w:color w:val="000000" w:themeColor="text1"/>
          <w:sz w:val="24"/>
          <w:szCs w:val="24"/>
        </w:rPr>
        <w:t>„Dávejte a dostanete: ... Jakou mírou měříte, takovou se zas (Bůh) naměří vám</w:t>
      </w:r>
      <w:proofErr w:type="gramStart"/>
      <w:r w:rsidRPr="00416557">
        <w:rPr>
          <w:rFonts w:ascii="Verdana" w:hAnsi="Verdana"/>
          <w:i/>
          <w:color w:val="000000" w:themeColor="text1"/>
          <w:sz w:val="24"/>
          <w:szCs w:val="24"/>
        </w:rPr>
        <w:t>.“</w:t>
      </w:r>
      <w:proofErr w:type="gramEnd"/>
      <w:r w:rsidRPr="00416557">
        <w:rPr>
          <w:rFonts w:ascii="Verdana" w:hAnsi="Verdana"/>
          <w:i/>
          <w:color w:val="000000" w:themeColor="text1"/>
          <w:sz w:val="24"/>
          <w:szCs w:val="24"/>
        </w:rPr>
        <w:t xml:space="preserve"> (Lk 6</w:t>
      </w:r>
      <w:proofErr w:type="gramStart"/>
      <w:r w:rsidRPr="00416557">
        <w:rPr>
          <w:rFonts w:ascii="Verdana" w:hAnsi="Verdana"/>
          <w:i/>
          <w:color w:val="000000" w:themeColor="text1"/>
          <w:sz w:val="24"/>
          <w:szCs w:val="24"/>
        </w:rPr>
        <w:t>,38</w:t>
      </w:r>
      <w:proofErr w:type="gramEnd"/>
      <w:r w:rsidRPr="00416557">
        <w:rPr>
          <w:rFonts w:ascii="Verdana" w:hAnsi="Verdana"/>
          <w:i/>
          <w:color w:val="000000" w:themeColor="text1"/>
          <w:sz w:val="24"/>
          <w:szCs w:val="24"/>
        </w:rPr>
        <w:t>)</w:t>
      </w:r>
    </w:p>
    <w:p w:rsidR="00416557" w:rsidRPr="00416557" w:rsidRDefault="00416557" w:rsidP="00416557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416557" w:rsidRPr="00416557" w:rsidRDefault="00416557" w:rsidP="00416557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416557">
        <w:rPr>
          <w:rFonts w:ascii="Verdana" w:hAnsi="Verdana"/>
          <w:b/>
          <w:color w:val="000000" w:themeColor="text1"/>
          <w:sz w:val="24"/>
          <w:szCs w:val="24"/>
        </w:rPr>
        <w:t>Čistota</w:t>
      </w:r>
      <w:r w:rsidRPr="00416557">
        <w:rPr>
          <w:rFonts w:ascii="Verdana" w:hAnsi="Verdana"/>
          <w:color w:val="000000" w:themeColor="text1"/>
          <w:sz w:val="24"/>
          <w:szCs w:val="24"/>
        </w:rPr>
        <w:t xml:space="preserve"> – je podřizováni tělesných a duševních sil lásce k Bohu a k člověku v tom stavu, do kterého nás Bůh povolal.</w:t>
      </w:r>
    </w:p>
    <w:p w:rsidR="00416557" w:rsidRPr="00416557" w:rsidRDefault="00416557" w:rsidP="00416557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416557">
        <w:rPr>
          <w:rFonts w:ascii="Verdana" w:hAnsi="Verdana"/>
          <w:color w:val="000000" w:themeColor="text1"/>
          <w:sz w:val="24"/>
          <w:szCs w:val="24"/>
        </w:rPr>
        <w:lastRenderedPageBreak/>
        <w:t xml:space="preserve">Opakem je zde smilstvo, které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od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nepaměti ničí svatost rodinného života, převrací a znehodnocuje vzácný Boží dar – lidskou lásku.</w:t>
      </w:r>
    </w:p>
    <w:p w:rsidR="00416557" w:rsidRPr="00416557" w:rsidRDefault="00416557" w:rsidP="00416557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Čistota ve stručnosti představuje zdrženlivost před manželstvím, věrnost v manželství i v zasvěceném životě.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Tato mravní ctnost uschopňuje k sebeovládání, které je projevem lidské svobody, zaměřené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na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darování sebe sama.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Vede k opravdové lásce podle evangelia.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Učí myslet a vidět bez žádostivých myšlenek, vzdalujících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od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Boha.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Člověk se s její pomocí stává ve svých vztazích bohatší, zralejší, svobodnější a láskyplnější.</w:t>
      </w:r>
      <w:proofErr w:type="gramEnd"/>
    </w:p>
    <w:p w:rsidR="00416557" w:rsidRPr="00416557" w:rsidRDefault="00416557" w:rsidP="00416557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416557">
        <w:rPr>
          <w:rFonts w:ascii="Verdana" w:hAnsi="Verdana"/>
          <w:color w:val="000000" w:themeColor="text1"/>
          <w:sz w:val="24"/>
          <w:szCs w:val="24"/>
        </w:rPr>
        <w:t xml:space="preserve">Těch, kdo o ni usilují a přijímají ji jako milost, se týkají Ježíšova slova: </w:t>
      </w:r>
      <w:r w:rsidRPr="00416557">
        <w:rPr>
          <w:rFonts w:ascii="Verdana" w:hAnsi="Verdana"/>
          <w:i/>
          <w:color w:val="000000" w:themeColor="text1"/>
          <w:sz w:val="24"/>
          <w:szCs w:val="24"/>
        </w:rPr>
        <w:t>„Blahoslavení čistého srdce, neboť oni budou vidět Boha</w:t>
      </w:r>
      <w:proofErr w:type="gramStart"/>
      <w:r w:rsidRPr="00416557">
        <w:rPr>
          <w:rFonts w:ascii="Verdana" w:hAnsi="Verdana"/>
          <w:i/>
          <w:color w:val="000000" w:themeColor="text1"/>
          <w:sz w:val="24"/>
          <w:szCs w:val="24"/>
        </w:rPr>
        <w:t>.“</w:t>
      </w:r>
      <w:proofErr w:type="gramEnd"/>
      <w:r w:rsidRPr="00416557">
        <w:rPr>
          <w:rFonts w:ascii="Verdana" w:hAnsi="Verdana"/>
          <w:i/>
          <w:color w:val="000000" w:themeColor="text1"/>
          <w:sz w:val="24"/>
          <w:szCs w:val="24"/>
        </w:rPr>
        <w:t xml:space="preserve"> (Mt 5</w:t>
      </w:r>
      <w:proofErr w:type="gramStart"/>
      <w:r w:rsidRPr="00416557">
        <w:rPr>
          <w:rFonts w:ascii="Verdana" w:hAnsi="Verdana"/>
          <w:i/>
          <w:color w:val="000000" w:themeColor="text1"/>
          <w:sz w:val="24"/>
          <w:szCs w:val="24"/>
        </w:rPr>
        <w:t>,8</w:t>
      </w:r>
      <w:proofErr w:type="gramEnd"/>
      <w:r w:rsidRPr="00416557">
        <w:rPr>
          <w:rFonts w:ascii="Verdana" w:hAnsi="Verdana"/>
          <w:i/>
          <w:color w:val="000000" w:themeColor="text1"/>
          <w:sz w:val="24"/>
          <w:szCs w:val="24"/>
        </w:rPr>
        <w:t>)</w:t>
      </w:r>
    </w:p>
    <w:p w:rsidR="00416557" w:rsidRPr="00416557" w:rsidRDefault="00416557" w:rsidP="00416557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K dosažení této čistoty srdce vede cesta lásky ve spojení s Bohem prostřednictvím modlitby a svátostí.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Celibátní čistota zasvěcených osob, které se rozhodly cele (srdcem i tělem) patřit Kristu, má svůj konkrétní význam pro službu jemu a je odpovědí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na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jeho lásku.</w:t>
      </w:r>
    </w:p>
    <w:p w:rsidR="00416557" w:rsidRPr="00416557" w:rsidRDefault="00416557" w:rsidP="00416557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proofErr w:type="gramStart"/>
      <w:r w:rsidRPr="00416557">
        <w:rPr>
          <w:rFonts w:ascii="Verdana" w:hAnsi="Verdana"/>
          <w:b/>
          <w:color w:val="000000" w:themeColor="text1"/>
          <w:sz w:val="24"/>
          <w:szCs w:val="24"/>
        </w:rPr>
        <w:t>Střídmost</w:t>
      </w:r>
      <w:r w:rsidRPr="00416557">
        <w:rPr>
          <w:rFonts w:ascii="Verdana" w:hAnsi="Verdana"/>
          <w:color w:val="000000" w:themeColor="text1"/>
          <w:sz w:val="24"/>
          <w:szCs w:val="24"/>
        </w:rPr>
        <w:t xml:space="preserve"> – představuje sebekázeň, která je opakem lidského sobectví a požitkářství, označovaného za obžerství a nestřídmost.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Jídlo a pití má sloužit k udržení života, jehož smysl je v něčem jiném, a proto uspokojování naší chuti ani jiným přehnaným nárokům nepatří přední místo.</w:t>
      </w:r>
      <w:proofErr w:type="gramEnd"/>
    </w:p>
    <w:p w:rsidR="00416557" w:rsidRPr="00416557" w:rsidRDefault="00416557" w:rsidP="00416557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Brzdou a projevem této sebekázně je půst.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Ten jako úkon pokání ve spojení s modlitbou se stává velkou duchovní hodnotou, kterou lze dojít smíření s Bohem.</w:t>
      </w:r>
      <w:proofErr w:type="gramEnd"/>
    </w:p>
    <w:p w:rsidR="00416557" w:rsidRPr="00416557" w:rsidRDefault="00416557" w:rsidP="00416557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proofErr w:type="gramStart"/>
      <w:r w:rsidRPr="00416557">
        <w:rPr>
          <w:rFonts w:ascii="Verdana" w:hAnsi="Verdana"/>
          <w:b/>
          <w:color w:val="000000" w:themeColor="text1"/>
          <w:sz w:val="24"/>
          <w:szCs w:val="24"/>
        </w:rPr>
        <w:t>Pilnost</w:t>
      </w:r>
      <w:r w:rsidRPr="00416557">
        <w:rPr>
          <w:rFonts w:ascii="Verdana" w:hAnsi="Verdana"/>
          <w:color w:val="000000" w:themeColor="text1"/>
          <w:sz w:val="24"/>
          <w:szCs w:val="24"/>
        </w:rPr>
        <w:t xml:space="preserve"> – je opakem lenosti v práci i v duchovním životě.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Heslo sv.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Benedikta </w:t>
      </w:r>
      <w:r w:rsidRPr="00416557">
        <w:rPr>
          <w:rFonts w:ascii="Verdana" w:hAnsi="Verdana"/>
          <w:i/>
          <w:color w:val="000000" w:themeColor="text1"/>
          <w:sz w:val="24"/>
          <w:szCs w:val="24"/>
        </w:rPr>
        <w:t>„Modli se a pracuj</w:t>
      </w:r>
      <w:proofErr w:type="gramStart"/>
      <w:r w:rsidRPr="00416557">
        <w:rPr>
          <w:rFonts w:ascii="Verdana" w:hAnsi="Verdana"/>
          <w:i/>
          <w:color w:val="000000" w:themeColor="text1"/>
          <w:sz w:val="24"/>
          <w:szCs w:val="24"/>
        </w:rPr>
        <w:t>!“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vyzývá k činnosti, která posvěcuje život a zdokonaluje naše vzájemné vztahy.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Modlitba je láskyplný vztah k Bohu, který nemá být naší činností narušen, ale má se stávat jejím posvěcením, aby byla užitečná.</w:t>
      </w:r>
      <w:proofErr w:type="gramEnd"/>
    </w:p>
    <w:p w:rsidR="00416557" w:rsidRPr="00416557" w:rsidRDefault="00416557" w:rsidP="00416557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Práce je Božím přikázáním.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416557">
        <w:rPr>
          <w:rFonts w:ascii="Verdana" w:hAnsi="Verdana"/>
          <w:i/>
          <w:color w:val="000000" w:themeColor="text1"/>
          <w:sz w:val="24"/>
          <w:szCs w:val="24"/>
        </w:rPr>
        <w:t>„Šest dní budeš pracovat a dělat všechnu svou práci</w:t>
      </w:r>
      <w:proofErr w:type="gramStart"/>
      <w:r w:rsidRPr="00416557">
        <w:rPr>
          <w:rFonts w:ascii="Verdana" w:hAnsi="Verdana"/>
          <w:i/>
          <w:color w:val="000000" w:themeColor="text1"/>
          <w:sz w:val="24"/>
          <w:szCs w:val="24"/>
        </w:rPr>
        <w:t>.“</w:t>
      </w:r>
      <w:proofErr w:type="gramEnd"/>
      <w:r w:rsidRPr="00416557">
        <w:rPr>
          <w:rFonts w:ascii="Verdana" w:hAnsi="Verdana"/>
          <w:i/>
          <w:color w:val="000000" w:themeColor="text1"/>
          <w:sz w:val="24"/>
          <w:szCs w:val="24"/>
        </w:rPr>
        <w:t xml:space="preserve"> (2.Moj. 20</w:t>
      </w:r>
      <w:proofErr w:type="gramStart"/>
      <w:r w:rsidRPr="00416557">
        <w:rPr>
          <w:rFonts w:ascii="Verdana" w:hAnsi="Verdana"/>
          <w:i/>
          <w:color w:val="000000" w:themeColor="text1"/>
          <w:sz w:val="24"/>
          <w:szCs w:val="24"/>
        </w:rPr>
        <w:t>,9</w:t>
      </w:r>
      <w:proofErr w:type="gramEnd"/>
      <w:r w:rsidRPr="00416557">
        <w:rPr>
          <w:rFonts w:ascii="Verdana" w:hAnsi="Verdana"/>
          <w:i/>
          <w:color w:val="000000" w:themeColor="text1"/>
          <w:sz w:val="24"/>
          <w:szCs w:val="24"/>
        </w:rPr>
        <w:t xml:space="preserve">)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Tedy pracovat, a nikoliv žít z práce druhých.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Nečinnost se protiví Božím záměrům s člověkem.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Lenost je nechuť k činorodé, obětavé a platné lásce jak vůči Bohu, tak vůči bližnímu.</w:t>
      </w:r>
      <w:proofErr w:type="gramEnd"/>
    </w:p>
    <w:p w:rsidR="00416557" w:rsidRPr="00416557" w:rsidRDefault="00416557" w:rsidP="00416557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Konstituce Světlo národů prohlašuje, že každodenní práce, koná-li se ve spojení s Duchem svatým, stává se obětním darem, kterým se křesťan připojuje k dílu a činnosti Ježíše Krista.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(odst.34) Práce křesťana není motivována odměnou a penězi, ale službou, obětavostí a snahou prospět nejbližším a celé společnosti.</w:t>
      </w:r>
      <w:proofErr w:type="gramEnd"/>
    </w:p>
    <w:p w:rsidR="00416557" w:rsidRPr="00416557" w:rsidRDefault="00416557" w:rsidP="00416557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proofErr w:type="gramStart"/>
      <w:r w:rsidRPr="00416557">
        <w:rPr>
          <w:rFonts w:ascii="Verdana" w:hAnsi="Verdana"/>
          <w:b/>
          <w:color w:val="000000" w:themeColor="text1"/>
          <w:sz w:val="24"/>
          <w:szCs w:val="24"/>
        </w:rPr>
        <w:t xml:space="preserve">Chudoba </w:t>
      </w:r>
      <w:r w:rsidRPr="00416557">
        <w:rPr>
          <w:rFonts w:ascii="Verdana" w:hAnsi="Verdana"/>
          <w:color w:val="000000" w:themeColor="text1"/>
          <w:sz w:val="24"/>
          <w:szCs w:val="24"/>
        </w:rPr>
        <w:t>– je-li ve smyslu evangelní rady, je ctností.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Je opakem nezřízené lakoty, protože v podstatě jde o postoj lásky, při němž člověk nelpí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na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materiálních hodnotách a pro sebe využívá jen to, co skutečně potřebuje, aby ostatní bylo moudře využito ve prospěch jiných.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 xml:space="preserve">Křesťanská </w:t>
      </w:r>
      <w:r w:rsidRPr="00416557">
        <w:rPr>
          <w:rFonts w:ascii="Verdana" w:hAnsi="Verdana"/>
          <w:color w:val="000000" w:themeColor="text1"/>
          <w:sz w:val="24"/>
          <w:szCs w:val="24"/>
        </w:rPr>
        <w:lastRenderedPageBreak/>
        <w:t>chudoba je v opozici ke konzumismu, kterému je jedno, že mnoho jiných trpí vážným nedostatkem.</w:t>
      </w:r>
      <w:proofErr w:type="gramEnd"/>
    </w:p>
    <w:p w:rsidR="00416557" w:rsidRPr="00416557" w:rsidRDefault="00416557" w:rsidP="00416557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Pro ty, kteří se rozhodli k důslednému životu podle evangelních rad v řeholním řádu, je tato ctnost závazkem pro slib daný Bohu.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Mimo to, že je následováním Krista, konkrétním projevem lásky k němu, je vnitřním osvobozením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a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uvolňuje řeholní osobu k dalšímu různému nasazení pro Boha.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Přitom nemusí jít vždy o sdílení života s chudými jako u matky Terezy, o život v nedostatku, ale o život v komunitě, kde místo soukromého vlastnictví je vše společné jako u prvních křesťanů.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Užívání jednotlivcem však závisí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na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souhlasu představené osoby a jako v případě poslušnosti i tato ctnost vychovává k pokoře.</w:t>
      </w:r>
    </w:p>
    <w:p w:rsidR="00416557" w:rsidRDefault="00416557" w:rsidP="00416557">
      <w:pPr>
        <w:spacing w:before="120" w:after="120" w:line="240" w:lineRule="atLeast"/>
        <w:ind w:left="57" w:right="57" w:firstLine="425"/>
        <w:jc w:val="both"/>
        <w:rPr>
          <w:rFonts w:ascii="Verdana" w:hAnsi="Verdana"/>
          <w:i/>
          <w:color w:val="000000" w:themeColor="text1"/>
          <w:sz w:val="24"/>
          <w:szCs w:val="24"/>
        </w:rPr>
      </w:pPr>
      <w:r w:rsidRPr="00416557">
        <w:rPr>
          <w:rFonts w:ascii="Verdana" w:hAnsi="Verdana"/>
          <w:color w:val="000000" w:themeColor="text1"/>
          <w:sz w:val="24"/>
          <w:szCs w:val="24"/>
        </w:rPr>
        <w:t xml:space="preserve">Chudí v duchu jsou ti, kteří jsou disponováni svým postojem očekávat vše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od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Boha a jejichž srdce nevyhledává nabídky světa.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Podle Jeruzalémské bible mají ducha chudých.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gramStart"/>
      <w:r w:rsidRPr="00416557">
        <w:rPr>
          <w:rFonts w:ascii="Verdana" w:hAnsi="Verdana"/>
          <w:color w:val="000000" w:themeColor="text1"/>
          <w:sz w:val="24"/>
          <w:szCs w:val="24"/>
        </w:rPr>
        <w:t>V biblickém významu jde také o ducha ponížení pokorných, vědomí vlastní nedostatečnosti.</w:t>
      </w:r>
      <w:proofErr w:type="gramEnd"/>
      <w:r w:rsidRPr="00416557">
        <w:rPr>
          <w:rFonts w:ascii="Verdana" w:hAnsi="Verdana"/>
          <w:color w:val="000000" w:themeColor="text1"/>
          <w:sz w:val="24"/>
          <w:szCs w:val="24"/>
        </w:rPr>
        <w:t xml:space="preserve"> V horském kázání je Kristem řečeno: </w:t>
      </w:r>
      <w:r w:rsidRPr="00416557">
        <w:rPr>
          <w:rFonts w:ascii="Verdana" w:hAnsi="Verdana"/>
          <w:i/>
          <w:color w:val="000000" w:themeColor="text1"/>
          <w:sz w:val="24"/>
          <w:szCs w:val="24"/>
        </w:rPr>
        <w:t>„Blahoslavení chudí v duchu, neboť jejich je nebeské království</w:t>
      </w:r>
      <w:proofErr w:type="gramStart"/>
      <w:r w:rsidRPr="00416557">
        <w:rPr>
          <w:rFonts w:ascii="Verdana" w:hAnsi="Verdana"/>
          <w:i/>
          <w:color w:val="000000" w:themeColor="text1"/>
          <w:sz w:val="24"/>
          <w:szCs w:val="24"/>
        </w:rPr>
        <w:t>.“</w:t>
      </w:r>
      <w:proofErr w:type="gramEnd"/>
      <w:r w:rsidRPr="00416557">
        <w:rPr>
          <w:rFonts w:ascii="Verdana" w:hAnsi="Verdana"/>
          <w:i/>
          <w:color w:val="000000" w:themeColor="text1"/>
          <w:sz w:val="24"/>
          <w:szCs w:val="24"/>
        </w:rPr>
        <w:t xml:space="preserve"> (Mt 5</w:t>
      </w:r>
      <w:proofErr w:type="gramStart"/>
      <w:r w:rsidRPr="00416557">
        <w:rPr>
          <w:rFonts w:ascii="Verdana" w:hAnsi="Verdana"/>
          <w:i/>
          <w:color w:val="000000" w:themeColor="text1"/>
          <w:sz w:val="24"/>
          <w:szCs w:val="24"/>
        </w:rPr>
        <w:t>,3</w:t>
      </w:r>
      <w:proofErr w:type="gramEnd"/>
      <w:r w:rsidRPr="00416557">
        <w:rPr>
          <w:rFonts w:ascii="Verdana" w:hAnsi="Verdana"/>
          <w:i/>
          <w:color w:val="000000" w:themeColor="text1"/>
          <w:sz w:val="24"/>
          <w:szCs w:val="24"/>
        </w:rPr>
        <w:t>)</w:t>
      </w:r>
      <w:r w:rsidR="00631D8B">
        <w:rPr>
          <w:rFonts w:ascii="Verdana" w:hAnsi="Verdana"/>
          <w:i/>
          <w:color w:val="000000" w:themeColor="text1"/>
          <w:sz w:val="24"/>
          <w:szCs w:val="24"/>
        </w:rPr>
        <w:t>.</w:t>
      </w:r>
    </w:p>
    <w:p w:rsidR="00631D8B" w:rsidRDefault="00631D8B" w:rsidP="00416557">
      <w:pPr>
        <w:spacing w:before="120" w:after="120" w:line="240" w:lineRule="atLeast"/>
        <w:ind w:left="57" w:right="57" w:firstLine="425"/>
        <w:jc w:val="both"/>
        <w:rPr>
          <w:rFonts w:ascii="Verdana" w:hAnsi="Verdana"/>
          <w:i/>
          <w:color w:val="000000" w:themeColor="text1"/>
          <w:sz w:val="24"/>
          <w:szCs w:val="24"/>
        </w:rPr>
      </w:pPr>
    </w:p>
    <w:p w:rsidR="00631D8B" w:rsidRPr="00631D8B" w:rsidRDefault="00631D8B" w:rsidP="00631D8B">
      <w:pPr>
        <w:spacing w:before="120" w:after="120" w:line="240" w:lineRule="atLeast"/>
        <w:ind w:left="57" w:right="57" w:firstLine="425"/>
        <w:jc w:val="right"/>
        <w:rPr>
          <w:rFonts w:ascii="Verdana" w:hAnsi="Verdana"/>
          <w:b/>
          <w:color w:val="00B050"/>
          <w:sz w:val="24"/>
          <w:szCs w:val="24"/>
        </w:rPr>
      </w:pPr>
      <w:r w:rsidRPr="00631D8B">
        <w:rPr>
          <w:rFonts w:ascii="Verdana" w:hAnsi="Verdana"/>
          <w:b/>
          <w:color w:val="00B050"/>
          <w:sz w:val="24"/>
          <w:szCs w:val="24"/>
        </w:rPr>
        <w:t>(</w:t>
      </w:r>
      <w:proofErr w:type="gramStart"/>
      <w:r w:rsidRPr="00631D8B">
        <w:rPr>
          <w:rFonts w:ascii="Verdana" w:hAnsi="Verdana"/>
          <w:b/>
          <w:color w:val="00B050"/>
          <w:sz w:val="24"/>
          <w:szCs w:val="24"/>
        </w:rPr>
        <w:t>pokračování</w:t>
      </w:r>
      <w:proofErr w:type="gramEnd"/>
      <w:r w:rsidRPr="00631D8B">
        <w:rPr>
          <w:rFonts w:ascii="Verdana" w:hAnsi="Verdana"/>
          <w:b/>
          <w:color w:val="00B050"/>
          <w:sz w:val="24"/>
          <w:szCs w:val="24"/>
        </w:rPr>
        <w:t xml:space="preserve"> příště)</w:t>
      </w:r>
    </w:p>
    <w:p w:rsidR="00631D8B" w:rsidRPr="00631D8B" w:rsidRDefault="00631D8B" w:rsidP="00631D8B">
      <w:pPr>
        <w:rPr>
          <w:rFonts w:ascii="Verdana" w:hAnsi="Verdana" w:cs="Arial"/>
          <w:b/>
          <w:iCs/>
          <w:color w:val="365F91" w:themeColor="accent1" w:themeShade="BF"/>
          <w:sz w:val="24"/>
          <w:szCs w:val="24"/>
        </w:rPr>
      </w:pPr>
      <w:r w:rsidRPr="00631D8B">
        <w:rPr>
          <w:rFonts w:ascii="Verdana" w:hAnsi="Verdana" w:cs="Arial"/>
          <w:b/>
          <w:i/>
          <w:iCs/>
          <w:color w:val="365F91" w:themeColor="accent1" w:themeShade="BF"/>
          <w:sz w:val="24"/>
          <w:szCs w:val="24"/>
        </w:rPr>
        <w:t xml:space="preserve">Se schválením autora </w:t>
      </w:r>
      <w:proofErr w:type="gramStart"/>
      <w:r w:rsidRPr="00631D8B">
        <w:rPr>
          <w:rFonts w:ascii="Verdana" w:hAnsi="Verdana" w:cs="Arial"/>
          <w:b/>
          <w:i/>
          <w:iCs/>
          <w:color w:val="365F91" w:themeColor="accent1" w:themeShade="BF"/>
          <w:sz w:val="24"/>
          <w:szCs w:val="24"/>
        </w:rPr>
        <w:t>stránek  http</w:t>
      </w:r>
      <w:proofErr w:type="gramEnd"/>
      <w:r w:rsidRPr="00631D8B">
        <w:rPr>
          <w:rFonts w:ascii="Verdana" w:hAnsi="Verdana" w:cs="Arial"/>
          <w:b/>
          <w:i/>
          <w:iCs/>
          <w:color w:val="365F91" w:themeColor="accent1" w:themeShade="BF"/>
          <w:sz w:val="24"/>
          <w:szCs w:val="24"/>
        </w:rPr>
        <w:t xml:space="preserve">//catholica.cz  tisk  </w:t>
      </w:r>
      <w:r w:rsidRPr="00631D8B">
        <w:rPr>
          <w:rFonts w:ascii="Verdana" w:hAnsi="Verdana" w:cs="Arial"/>
          <w:b/>
          <w:iCs/>
          <w:color w:val="365F91" w:themeColor="accent1" w:themeShade="BF"/>
          <w:sz w:val="24"/>
          <w:szCs w:val="24"/>
        </w:rPr>
        <w:t xml:space="preserve">Iosif Fickl </w:t>
      </w:r>
    </w:p>
    <w:p w:rsidR="00631D8B" w:rsidRPr="00631D8B" w:rsidRDefault="00631D8B" w:rsidP="00416557">
      <w:pPr>
        <w:spacing w:before="120" w:after="120" w:line="240" w:lineRule="atLeast"/>
        <w:ind w:left="57" w:right="57" w:firstLine="425"/>
        <w:jc w:val="both"/>
        <w:rPr>
          <w:rFonts w:ascii="Verdana" w:hAnsi="Verdana"/>
          <w:b/>
          <w:color w:val="000000" w:themeColor="text1"/>
          <w:sz w:val="24"/>
          <w:szCs w:val="24"/>
        </w:rPr>
      </w:pPr>
    </w:p>
    <w:p w:rsidR="00416557" w:rsidRPr="00416557" w:rsidRDefault="00416557" w:rsidP="00416557">
      <w:pPr>
        <w:jc w:val="both"/>
        <w:rPr>
          <w:rFonts w:ascii="Verdana" w:hAnsi="Verdana"/>
          <w:b/>
          <w:sz w:val="24"/>
          <w:szCs w:val="24"/>
          <w:lang w:val="cs-CZ"/>
        </w:rPr>
      </w:pPr>
    </w:p>
    <w:sectPr w:rsidR="00416557" w:rsidRPr="00416557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44A" w:rsidRDefault="002C044A" w:rsidP="00AB1D6F">
      <w:pPr>
        <w:spacing w:after="0" w:line="240" w:lineRule="auto"/>
      </w:pPr>
      <w:r>
        <w:separator/>
      </w:r>
    </w:p>
  </w:endnote>
  <w:endnote w:type="continuationSeparator" w:id="0">
    <w:p w:rsidR="002C044A" w:rsidRDefault="002C044A" w:rsidP="00AB1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heatre Antoine CE">
    <w:altName w:val="Impact"/>
    <w:charset w:val="00"/>
    <w:family w:val="swiss"/>
    <w:pitch w:val="variable"/>
    <w:sig w:usb0="00000007" w:usb1="00000000" w:usb2="00000000" w:usb3="00000000" w:csb0="00000013" w:csb1="00000000"/>
  </w:font>
  <w:font w:name="TeamViewer15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94165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1D6F" w:rsidRDefault="00AB1D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B1D6F" w:rsidRDefault="00AB1D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44A" w:rsidRDefault="002C044A" w:rsidP="00AB1D6F">
      <w:pPr>
        <w:spacing w:after="0" w:line="240" w:lineRule="auto"/>
      </w:pPr>
      <w:r>
        <w:separator/>
      </w:r>
    </w:p>
  </w:footnote>
  <w:footnote w:type="continuationSeparator" w:id="0">
    <w:p w:rsidR="002C044A" w:rsidRDefault="002C044A" w:rsidP="00AB1D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57"/>
    <w:rsid w:val="00292D19"/>
    <w:rsid w:val="002C044A"/>
    <w:rsid w:val="00416557"/>
    <w:rsid w:val="00631D8B"/>
    <w:rsid w:val="007B08E2"/>
    <w:rsid w:val="00AB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416557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  <w:lang w:val="cs-CZ" w:eastAsia="cs-CZ"/>
    </w:rPr>
  </w:style>
  <w:style w:type="character" w:customStyle="1" w:styleId="SubtitleChar">
    <w:name w:val="Subtitle Char"/>
    <w:basedOn w:val="DefaultParagraphFont"/>
    <w:link w:val="Subtitle"/>
    <w:rsid w:val="00416557"/>
    <w:rPr>
      <w:rFonts w:ascii="Times New Roman" w:eastAsia="Times New Roman" w:hAnsi="Times New Roman" w:cs="Times New Roman"/>
      <w:b/>
      <w:caps/>
      <w:sz w:val="32"/>
      <w:szCs w:val="24"/>
      <w:lang w:val="cs-CZ" w:eastAsia="cs-CZ"/>
    </w:rPr>
  </w:style>
  <w:style w:type="paragraph" w:styleId="Header">
    <w:name w:val="header"/>
    <w:basedOn w:val="Normal"/>
    <w:link w:val="HeaderChar"/>
    <w:uiPriority w:val="99"/>
    <w:unhideWhenUsed/>
    <w:rsid w:val="00AB1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D6F"/>
  </w:style>
  <w:style w:type="paragraph" w:styleId="Footer">
    <w:name w:val="footer"/>
    <w:basedOn w:val="Normal"/>
    <w:link w:val="FooterChar"/>
    <w:uiPriority w:val="99"/>
    <w:unhideWhenUsed/>
    <w:rsid w:val="00AB1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D6F"/>
  </w:style>
  <w:style w:type="paragraph" w:styleId="BalloonText">
    <w:name w:val="Balloon Text"/>
    <w:basedOn w:val="Normal"/>
    <w:link w:val="BalloonTextChar"/>
    <w:uiPriority w:val="99"/>
    <w:semiHidden/>
    <w:unhideWhenUsed/>
    <w:rsid w:val="00AB1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D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416557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  <w:lang w:val="cs-CZ" w:eastAsia="cs-CZ"/>
    </w:rPr>
  </w:style>
  <w:style w:type="character" w:customStyle="1" w:styleId="SubtitleChar">
    <w:name w:val="Subtitle Char"/>
    <w:basedOn w:val="DefaultParagraphFont"/>
    <w:link w:val="Subtitle"/>
    <w:rsid w:val="00416557"/>
    <w:rPr>
      <w:rFonts w:ascii="Times New Roman" w:eastAsia="Times New Roman" w:hAnsi="Times New Roman" w:cs="Times New Roman"/>
      <w:b/>
      <w:caps/>
      <w:sz w:val="32"/>
      <w:szCs w:val="24"/>
      <w:lang w:val="cs-CZ" w:eastAsia="cs-CZ"/>
    </w:rPr>
  </w:style>
  <w:style w:type="paragraph" w:styleId="Header">
    <w:name w:val="header"/>
    <w:basedOn w:val="Normal"/>
    <w:link w:val="HeaderChar"/>
    <w:uiPriority w:val="99"/>
    <w:unhideWhenUsed/>
    <w:rsid w:val="00AB1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D6F"/>
  </w:style>
  <w:style w:type="paragraph" w:styleId="Footer">
    <w:name w:val="footer"/>
    <w:basedOn w:val="Normal"/>
    <w:link w:val="FooterChar"/>
    <w:uiPriority w:val="99"/>
    <w:unhideWhenUsed/>
    <w:rsid w:val="00AB1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D6F"/>
  </w:style>
  <w:style w:type="paragraph" w:styleId="BalloonText">
    <w:name w:val="Balloon Text"/>
    <w:basedOn w:val="Normal"/>
    <w:link w:val="BalloonTextChar"/>
    <w:uiPriority w:val="99"/>
    <w:semiHidden/>
    <w:unhideWhenUsed/>
    <w:rsid w:val="00AB1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D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0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6</cp:revision>
  <cp:lastPrinted>2022-07-20T07:18:00Z</cp:lastPrinted>
  <dcterms:created xsi:type="dcterms:W3CDTF">2022-07-06T08:51:00Z</dcterms:created>
  <dcterms:modified xsi:type="dcterms:W3CDTF">2022-07-20T07:20:00Z</dcterms:modified>
</cp:coreProperties>
</file>