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1A" w:rsidRPr="006F3E1A" w:rsidRDefault="006F3E1A" w:rsidP="006F3E1A">
      <w:pPr>
        <w:pStyle w:val="Subtitle"/>
        <w:jc w:val="left"/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E0DFE12" wp14:editId="59D8E243">
            <wp:simplePos x="0" y="0"/>
            <wp:positionH relativeFrom="column">
              <wp:posOffset>4126230</wp:posOffset>
            </wp:positionH>
            <wp:positionV relativeFrom="paragraph">
              <wp:posOffset>-56515</wp:posOffset>
            </wp:positionV>
            <wp:extent cx="2287270" cy="3131820"/>
            <wp:effectExtent l="0" t="0" r="0" b="0"/>
            <wp:wrapSquare wrapText="bothSides"/>
            <wp:docPr id="5" name="Picture 5" descr="PICT296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2960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" t="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313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E1A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 xml:space="preserve">„Rozhodnutí </w:t>
      </w:r>
    </w:p>
    <w:p w:rsidR="006F3E1A" w:rsidRDefault="006F3E1A" w:rsidP="006F3E1A">
      <w:pPr>
        <w:pStyle w:val="Subtitle"/>
        <w:jc w:val="left"/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3E1A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>pro víru“</w:t>
      </w:r>
      <w:r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F3E1A" w:rsidRDefault="006F3E1A" w:rsidP="006F3E1A">
      <w:pPr>
        <w:pStyle w:val="Subtitle"/>
        <w:jc w:val="left"/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(8)</w:t>
      </w:r>
    </w:p>
    <w:p w:rsidR="006F3E1A" w:rsidRDefault="006F3E1A" w:rsidP="006F3E1A">
      <w:pPr>
        <w:pStyle w:val="Subtitle"/>
        <w:jc w:val="left"/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Jan Chlumský</w:t>
      </w:r>
    </w:p>
    <w:p w:rsidR="006F3E1A" w:rsidRDefault="006F3E1A" w:rsidP="006F3E1A">
      <w:pPr>
        <w:pStyle w:val="Subtitle"/>
        <w:jc w:val="left"/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2012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color w:val="000000" w:themeColor="text1"/>
        </w:rPr>
      </w:pPr>
      <w:r w:rsidRPr="006F3E1A">
        <w:rPr>
          <w:rFonts w:ascii="Verdana" w:hAnsi="Verdana"/>
          <w:b/>
          <w:color w:val="000000" w:themeColor="text1"/>
        </w:rPr>
        <w:t>Víra, naděje, láska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color w:val="000000" w:themeColor="text1"/>
        </w:rPr>
        <w:t xml:space="preserve">Skrze víru máme účast na poznání Boha, naděje se opírá o Boží přislíbení a láska je podstatou Boha. – Těmito svými významy se tyto ctnosti, označované jako božské, vlité či nadpřirozené, liší od podstaty obsahu všeobecně používaných výrazů v přirozené rovině, vztahující se jen k člověku. Jen ty ctnosti, které mají svůj původ v Bohu a bezprostředně se k němu vztahují, uschopňují člověka žít v důvěrném vztahu s Bohem. Silou těchto božských ctností se nám dostává posily pro celkově ctnostný život. Kardinál T. Špidlík napsal: </w:t>
      </w:r>
      <w:r w:rsidRPr="006F3E1A">
        <w:rPr>
          <w:rFonts w:ascii="Verdana" w:hAnsi="Verdana"/>
          <w:i/>
          <w:color w:val="000000" w:themeColor="text1"/>
        </w:rPr>
        <w:t>„Považujeme za správné to, co poznává a zjevuje Bůh; o to usilujeme a dáváme Bohu přednost před vším ostatním.“</w:t>
      </w:r>
      <w:r w:rsidRPr="006F3E1A">
        <w:rPr>
          <w:rFonts w:ascii="Verdana" w:hAnsi="Verdana"/>
          <w:color w:val="000000" w:themeColor="text1"/>
        </w:rPr>
        <w:t xml:space="preserve"> – To je podstata křesťanského života.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color w:val="000000" w:themeColor="text1"/>
        </w:rPr>
      </w:pP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b/>
          <w:color w:val="000000" w:themeColor="text1"/>
        </w:rPr>
        <w:t>Víra</w:t>
      </w:r>
      <w:r w:rsidRPr="006F3E1A">
        <w:rPr>
          <w:rFonts w:ascii="Verdana" w:hAnsi="Verdana"/>
          <w:color w:val="000000" w:themeColor="text1"/>
        </w:rPr>
        <w:t xml:space="preserve"> je předpoklad Boží lásky a je počátkem vztahu s Bohem. Roste důvěrou k němu projevovanou skutky lásky, které byly a budou nejúspěšnějším hlásáním evangelia. Naše víra musí vést k lásce a bez skutků umírá.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color w:val="000000" w:themeColor="text1"/>
        </w:rPr>
        <w:t xml:space="preserve">Víru v Ježíše Krista a v jeho církev nemůžeme však někomu dát pouhým přemlouváním, jak zdůraznil </w:t>
      </w:r>
      <w:proofErr w:type="spellStart"/>
      <w:r w:rsidRPr="006F3E1A">
        <w:rPr>
          <w:rFonts w:ascii="Verdana" w:hAnsi="Verdana"/>
          <w:color w:val="000000" w:themeColor="text1"/>
        </w:rPr>
        <w:t>kard</w:t>
      </w:r>
      <w:proofErr w:type="spellEnd"/>
      <w:r w:rsidRPr="006F3E1A">
        <w:rPr>
          <w:rFonts w:ascii="Verdana" w:hAnsi="Verdana"/>
          <w:color w:val="000000" w:themeColor="text1"/>
        </w:rPr>
        <w:t xml:space="preserve">. Tomáš Špidlík, protože je to dar Boží. O ten lze pouze prosit, výchovou a zejména příkladem svého života usnadňovat druhým jeho přijetí. O tom, že ho rodiče mohou svým dětem vyprosit, svědčí příklad sv. Moniky, matky sv. Augustina (zmíněného v čl. „Na cestách hledání“). Tím podstatným je vytrvalá a zbožná modlitba, na kterou se vztahuje Ježíšův příslib (u </w:t>
      </w:r>
      <w:proofErr w:type="spellStart"/>
      <w:r w:rsidRPr="006F3E1A">
        <w:rPr>
          <w:rFonts w:ascii="Verdana" w:hAnsi="Verdana"/>
          <w:color w:val="000000" w:themeColor="text1"/>
        </w:rPr>
        <w:t>Lk</w:t>
      </w:r>
      <w:proofErr w:type="spellEnd"/>
      <w:r w:rsidRPr="006F3E1A">
        <w:rPr>
          <w:rFonts w:ascii="Verdana" w:hAnsi="Verdana"/>
          <w:color w:val="000000" w:themeColor="text1"/>
        </w:rPr>
        <w:t xml:space="preserve"> 11,9-13).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color w:val="000000" w:themeColor="text1"/>
        </w:rPr>
        <w:t xml:space="preserve">Víra je nadpřirozenou ctností, která naklání rozum k přijetí Bohem zjevených pravd, a to pro jeho autoritu. Bůh je však na rozdíl od všech autorit dokonalou Láskou. Obrátit se ve svém srdci a věřit evangeliu znamená dát své víře dimenze lásky.  K tomu patří i šíření „radostné zvěsti“ o Boží lásce. 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color w:val="000000" w:themeColor="text1"/>
        </w:rPr>
        <w:t xml:space="preserve">Blahořečená matka Tereza z Kalkaty říkala: </w:t>
      </w:r>
      <w:r w:rsidRPr="006F3E1A">
        <w:rPr>
          <w:rFonts w:ascii="Verdana" w:hAnsi="Verdana"/>
          <w:i/>
          <w:color w:val="000000" w:themeColor="text1"/>
        </w:rPr>
        <w:t>„Nemluv a Bohu, nejsi-li tázán, ale chovej se tak, abys tázán byl.“</w:t>
      </w:r>
      <w:r w:rsidRPr="006F3E1A">
        <w:rPr>
          <w:rFonts w:ascii="Verdana" w:hAnsi="Verdana"/>
          <w:color w:val="000000" w:themeColor="text1"/>
        </w:rPr>
        <w:t xml:space="preserve"> To je snad nejvhodnější poučkou pro laickou evangelizaci na každém místě, které mezi lidmi ve světě zaujímáme.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b/>
          <w:color w:val="000000" w:themeColor="text1"/>
        </w:rPr>
        <w:t>Naděje</w:t>
      </w:r>
      <w:r w:rsidRPr="006F3E1A">
        <w:rPr>
          <w:rFonts w:ascii="Verdana" w:hAnsi="Verdana"/>
          <w:color w:val="000000" w:themeColor="text1"/>
        </w:rPr>
        <w:t xml:space="preserve">, jako božská ctnost, je spojovaná s vytrvalou touhou po dobru, kterým je Bůh. Vede k jeho chvále, službě, směřuje ke skutečnému štěstí, jehož naplnění je v Bohu. Pro tuto naději se člověk opírá o pomoc darů Ducha svatého a obrací se </w:t>
      </w:r>
      <w:r w:rsidRPr="006F3E1A">
        <w:rPr>
          <w:rFonts w:ascii="Verdana" w:hAnsi="Verdana"/>
          <w:color w:val="000000" w:themeColor="text1"/>
        </w:rPr>
        <w:lastRenderedPageBreak/>
        <w:t>na Boha s důvěrou. Naděje je potřebná k tomu, aby člověk přestál dobu těžkých zkoušek a vytrval ve víře.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color w:val="000000" w:themeColor="text1"/>
        </w:rPr>
        <w:t>Když by</w:t>
      </w:r>
      <w:r w:rsidRPr="006F3E1A">
        <w:rPr>
          <w:rFonts w:ascii="Verdana" w:hAnsi="Verdana"/>
          <w:b/>
          <w:color w:val="000000" w:themeColor="text1"/>
        </w:rPr>
        <w:t xml:space="preserve"> </w:t>
      </w:r>
      <w:r w:rsidRPr="006F3E1A">
        <w:rPr>
          <w:rFonts w:ascii="Verdana" w:hAnsi="Verdana"/>
          <w:color w:val="000000" w:themeColor="text1"/>
        </w:rPr>
        <w:t>lásku pokryla vrstva hříchů a ochablá víra se bez ní stala mrtvou, a když by veškerý pokoj z duše vymizel, může naděje ještě zůstat světlem ukazujícím na cíl cesty, k němuž je zapotřebí dojít. Jako ve známém příběhu s adventními svícemi, může přispět k novému rozzáření vyhaslých ctností.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color w:val="000000" w:themeColor="text1"/>
        </w:rPr>
        <w:t>Na cestě k věčnosti žijeme z této ctnosti naděje. A to tím více, čím více pokračujeme v cestě k Bohu. Síla naděje pochází z vědomí Boží všemohoucnosti, která je milosrdná a proto chce člověku pomoci. Ježíšovo Srdce probodené pro nás na kříži nám jako důkaz Božího milosrdenství musí stačit. Z něj vytryskl pro nás pramen milosrdenství a nové naděje, jenž nás zve k důvěře. Toto vědomí je zvláště potřebné pro člověka, který musí vést těžký boj s malomyslností a zoufalstvím. Malomyslnost podlamuje síly a odvádí z cesty k Bohu. Často bývá zaviněná přílišným přilnutím a lpěním na něčem pozemském. Čím více na nás dolehnou životní těžkosti, tím větší máme potřebu vzhlížet k cíli naděje.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b/>
          <w:color w:val="000000" w:themeColor="text1"/>
        </w:rPr>
        <w:t>Láska</w:t>
      </w:r>
      <w:r w:rsidRPr="006F3E1A">
        <w:rPr>
          <w:rFonts w:ascii="Verdana" w:hAnsi="Verdana"/>
          <w:color w:val="000000" w:themeColor="text1"/>
        </w:rPr>
        <w:t xml:space="preserve"> byla nazvána královnou všech ctností a apoštol Pavel ji nazval </w:t>
      </w:r>
      <w:r w:rsidRPr="006F3E1A">
        <w:rPr>
          <w:rFonts w:ascii="Verdana" w:hAnsi="Verdana"/>
          <w:i/>
          <w:color w:val="000000" w:themeColor="text1"/>
        </w:rPr>
        <w:t>„svorníkem dokonalosti“</w:t>
      </w:r>
      <w:r w:rsidRPr="006F3E1A">
        <w:rPr>
          <w:rFonts w:ascii="Verdana" w:hAnsi="Verdana"/>
          <w:color w:val="000000" w:themeColor="text1"/>
        </w:rPr>
        <w:t xml:space="preserve"> (Kol 3,14.), podle jiného překladu tou, </w:t>
      </w:r>
      <w:r w:rsidRPr="006F3E1A">
        <w:rPr>
          <w:rFonts w:ascii="Verdana" w:hAnsi="Verdana"/>
          <w:i/>
          <w:color w:val="000000" w:themeColor="text1"/>
        </w:rPr>
        <w:t>„která všechno spojuje k dokonalosti.“</w:t>
      </w:r>
      <w:r w:rsidRPr="006F3E1A">
        <w:rPr>
          <w:rFonts w:ascii="Verdana" w:hAnsi="Verdana"/>
          <w:color w:val="000000" w:themeColor="text1"/>
        </w:rPr>
        <w:t xml:space="preserve"> Spojuje všechny ctnosti v jednotu duchovního života, neboť v lásce spočívá celý duchovní život člověka. Láska nás spojuje s Bohem a uvádí v tajemnou jednotu s ním. Je proto božskou ctností. 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color w:val="000000" w:themeColor="text1"/>
        </w:rPr>
        <w:t xml:space="preserve">Přijetí Boží lásky, poznávané vírou, nás vede k důvěrnému spojení s Bohem, jak to vyjádřil sv. Jan slovy: </w:t>
      </w:r>
      <w:r w:rsidRPr="006F3E1A">
        <w:rPr>
          <w:rFonts w:ascii="Verdana" w:hAnsi="Verdana"/>
          <w:i/>
          <w:color w:val="000000" w:themeColor="text1"/>
        </w:rPr>
        <w:t>„Kdo vyznává, že Ježíš je Syn Boží, v tom zůstává Bůh a on v Bohu. My, kteří jsme uvěřili, poznali jsme lásku, jakou má Bůh k nám. Bůh je láska; kdo zůstává v lásce, zůstává v Bohu a Bůh zůstává v něm.“ (1Jan 4,15-16)</w:t>
      </w:r>
      <w:r w:rsidRPr="006F3E1A">
        <w:rPr>
          <w:rFonts w:ascii="Verdana" w:hAnsi="Verdana"/>
          <w:color w:val="000000" w:themeColor="text1"/>
        </w:rPr>
        <w:t xml:space="preserve"> – Láska je silou, přetvářející milujícího v milovaného. Jak napsal P. </w:t>
      </w:r>
      <w:proofErr w:type="spellStart"/>
      <w:r w:rsidRPr="006F3E1A">
        <w:rPr>
          <w:rFonts w:ascii="Verdana" w:hAnsi="Verdana"/>
          <w:color w:val="000000" w:themeColor="text1"/>
        </w:rPr>
        <w:t>Dacík</w:t>
      </w:r>
      <w:proofErr w:type="spellEnd"/>
      <w:r w:rsidRPr="006F3E1A">
        <w:rPr>
          <w:rFonts w:ascii="Verdana" w:hAnsi="Verdana"/>
          <w:color w:val="000000" w:themeColor="text1"/>
        </w:rPr>
        <w:t xml:space="preserve">, miluje-li kdo věci nízké, stává se jím </w:t>
      </w:r>
      <w:proofErr w:type="gramStart"/>
      <w:r w:rsidRPr="006F3E1A">
        <w:rPr>
          <w:rFonts w:ascii="Verdana" w:hAnsi="Verdana"/>
          <w:color w:val="000000" w:themeColor="text1"/>
        </w:rPr>
        <w:t>podobným a kdo</w:t>
      </w:r>
      <w:proofErr w:type="gramEnd"/>
      <w:r w:rsidRPr="006F3E1A">
        <w:rPr>
          <w:rFonts w:ascii="Verdana" w:hAnsi="Verdana"/>
          <w:color w:val="000000" w:themeColor="text1"/>
        </w:rPr>
        <w:t xml:space="preserve"> se spojí láskou s Bohem, stává se s ním jedno, vytváří v sobě jeho podobu, přijímá jeho život, dává se proniknout jeho duchem.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color w:val="000000" w:themeColor="text1"/>
        </w:rPr>
        <w:t xml:space="preserve">Sv. Albert Veliký napsal: </w:t>
      </w:r>
      <w:r w:rsidRPr="006F3E1A">
        <w:rPr>
          <w:rFonts w:ascii="Verdana" w:hAnsi="Verdana"/>
          <w:i/>
          <w:color w:val="000000" w:themeColor="text1"/>
        </w:rPr>
        <w:t xml:space="preserve">„Pravou a dokonalou lásku k Bohu má ten, kdo všemi silami vroucně lne k Bohu a nehledá v něm žádný svůj prospěch, ať časný nebo věčný, ale bývá unášen láskou k němu jen pro jeho dobrotu, svatost, dokonalost a blaženost Bohu přirozenou.“ </w:t>
      </w:r>
      <w:r w:rsidRPr="006F3E1A">
        <w:rPr>
          <w:rFonts w:ascii="Verdana" w:hAnsi="Verdana"/>
          <w:color w:val="000000" w:themeColor="text1"/>
        </w:rPr>
        <w:t xml:space="preserve">Svatí se hrozili milovat Boha jen pro odměnu. Vždyť i Bůh ve své lásce lne k duši člověka, aniž čeká od ní užitek, ale touží se s ní sdílet o svou přirozenou blaženost. 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color w:val="000000" w:themeColor="text1"/>
        </w:rPr>
        <w:t>Mluví-li se o lásce všeobecně, může jít o lásku zištnou nebo přející blaho druhé osobě. Při první člověk myslí na sebe a svůj prospěch, v případě druhé jen na milovanou osobu, jejíž blaho mu leží na srdci. A jen tento druhý způsob je pravou láskou jak k Bohu, tak mezi lidmi. První je infikována sobectvím, z něhož je zapotřebí se vymanit skutky opravdové lásky.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color w:val="000000" w:themeColor="text1"/>
        </w:rPr>
        <w:t xml:space="preserve">Pravá láska vede ke skutečnému přátelství (srov. Jan 15,15), které je možné i mezi člověkem a Bohem pro dar jeho posvěcující milosti. Tento dar nese se sebou odpovědnost </w:t>
      </w:r>
      <w:proofErr w:type="gramStart"/>
      <w:r w:rsidRPr="006F3E1A">
        <w:rPr>
          <w:rFonts w:ascii="Verdana" w:hAnsi="Verdana"/>
          <w:color w:val="000000" w:themeColor="text1"/>
        </w:rPr>
        <w:t>ze</w:t>
      </w:r>
      <w:proofErr w:type="gramEnd"/>
      <w:r w:rsidRPr="006F3E1A">
        <w:rPr>
          <w:rFonts w:ascii="Verdana" w:hAnsi="Verdana"/>
          <w:color w:val="000000" w:themeColor="text1"/>
        </w:rPr>
        <w:t xml:space="preserve"> naše </w:t>
      </w:r>
      <w:proofErr w:type="gramStart"/>
      <w:r w:rsidRPr="006F3E1A">
        <w:rPr>
          <w:rFonts w:ascii="Verdana" w:hAnsi="Verdana"/>
          <w:color w:val="000000" w:themeColor="text1"/>
        </w:rPr>
        <w:t>nakládání</w:t>
      </w:r>
      <w:proofErr w:type="gramEnd"/>
      <w:r w:rsidRPr="006F3E1A">
        <w:rPr>
          <w:rFonts w:ascii="Verdana" w:hAnsi="Verdana"/>
          <w:color w:val="000000" w:themeColor="text1"/>
        </w:rPr>
        <w:t xml:space="preserve"> s ním (viz příběh o hřivnách – </w:t>
      </w:r>
      <w:proofErr w:type="spellStart"/>
      <w:r w:rsidRPr="006F3E1A">
        <w:rPr>
          <w:rFonts w:ascii="Verdana" w:hAnsi="Verdana"/>
          <w:color w:val="000000" w:themeColor="text1"/>
        </w:rPr>
        <w:t>Mt</w:t>
      </w:r>
      <w:proofErr w:type="spellEnd"/>
      <w:r w:rsidRPr="006F3E1A">
        <w:rPr>
          <w:rFonts w:ascii="Verdana" w:hAnsi="Verdana"/>
          <w:color w:val="000000" w:themeColor="text1"/>
        </w:rPr>
        <w:t xml:space="preserve"> 25,14-30).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color w:val="000000" w:themeColor="text1"/>
        </w:rPr>
        <w:lastRenderedPageBreak/>
        <w:t xml:space="preserve">Život mnohých světců ukazuje jejich ochotu vzdát se z lásky k Bohu všeho pozemského, jako cestu touhy po dokonalé lásce. Sv. Pavel doporučuje při užívání světa jednat „jako bychom ho nevyužívali“ (1Kor 7,31), jinými slovy nezabydlili se v něm, tak, že by to mohlo vést k pocitu závislosti, místo abychom svou vůli podřizovali vůli Boží. Za druhou cestu, směřující k dokonalé lásce, bylo považováno trpělivé snášení životních protivenství, jako oběť z lásky k Bohu. Láska a ochota k oběti jsou dva od sebe neoddělitelné pojmy. Láska touží podávat důkazy své existence skutky a výrazným projevem je zde oběť. Na velikost ochoty k oběti související s láskou upozornil Ježíš slovy: </w:t>
      </w:r>
      <w:r w:rsidRPr="006F3E1A">
        <w:rPr>
          <w:rFonts w:ascii="Verdana" w:hAnsi="Verdana"/>
          <w:i/>
          <w:color w:val="000000" w:themeColor="text1"/>
        </w:rPr>
        <w:t>„Nikdo nemá větší lásku než ten, kdo za své přátele položí svůj život.“ (Jan 15,13)</w:t>
      </w:r>
      <w:r w:rsidRPr="006F3E1A">
        <w:rPr>
          <w:rFonts w:ascii="Verdana" w:hAnsi="Verdana"/>
          <w:color w:val="000000" w:themeColor="text1"/>
        </w:rPr>
        <w:t xml:space="preserve"> 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noProof/>
          <w:color w:val="000000" w:themeColor="text1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16B2DE3" wp14:editId="17CC4DB6">
            <wp:simplePos x="0" y="0"/>
            <wp:positionH relativeFrom="column">
              <wp:posOffset>4581525</wp:posOffset>
            </wp:positionH>
            <wp:positionV relativeFrom="paragraph">
              <wp:posOffset>19685</wp:posOffset>
            </wp:positionV>
            <wp:extent cx="2144846" cy="3960000"/>
            <wp:effectExtent l="0" t="0" r="8255" b="2540"/>
            <wp:wrapSquare wrapText="bothSides"/>
            <wp:docPr id="1" name="Picture 1" descr="Description: PICT2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PICT28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846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E1A">
        <w:rPr>
          <w:rFonts w:ascii="Verdana" w:hAnsi="Verdana"/>
          <w:color w:val="000000" w:themeColor="text1"/>
        </w:rPr>
        <w:t xml:space="preserve">Naše láska má stále růst, protože Bůh je hoden nekonečné lásky. Její pomocí se dokážeme odevzdávat Bohu, který si nás zamiloval jako první, abychom s ním byli jedno. Pro lásku k Bohu jsme schopni bez zábran přijímat druhé jako sebe samé. 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color w:val="000000" w:themeColor="text1"/>
        </w:rPr>
        <w:t xml:space="preserve">Ježíš dal svým učedníkům přikázání: </w:t>
      </w:r>
      <w:r w:rsidRPr="006F3E1A">
        <w:rPr>
          <w:rFonts w:ascii="Verdana" w:hAnsi="Verdana"/>
          <w:i/>
          <w:color w:val="000000" w:themeColor="text1"/>
        </w:rPr>
        <w:t>„Milujte se navzájem, jak jsem já miloval vás" (Jan 15,12).</w:t>
      </w:r>
      <w:r w:rsidRPr="006F3E1A">
        <w:rPr>
          <w:rFonts w:ascii="Verdana" w:hAnsi="Verdana"/>
          <w:color w:val="000000" w:themeColor="text1"/>
        </w:rPr>
        <w:t xml:space="preserve"> Láska je odevzdáváním a přijímáním, jak vyjadřuje i manželský slib ve slovech „odevzdávám se tobě a přijímám tě.“ K zachování lásky se zde pojí úcta a věrnost. Podobnost s láskou Boží není náhodná, </w:t>
      </w:r>
      <w:r w:rsidRPr="006F3E1A">
        <w:rPr>
          <w:rFonts w:ascii="Verdana" w:hAnsi="Verdana"/>
          <w:i/>
          <w:color w:val="000000" w:themeColor="text1"/>
        </w:rPr>
        <w:t xml:space="preserve">„svátost manželství je znamením jednoty Krista a </w:t>
      </w:r>
      <w:proofErr w:type="gramStart"/>
      <w:r w:rsidRPr="006F3E1A">
        <w:rPr>
          <w:rFonts w:ascii="Verdana" w:hAnsi="Verdana"/>
          <w:i/>
          <w:color w:val="000000" w:themeColor="text1"/>
        </w:rPr>
        <w:t>církve...“.</w:t>
      </w:r>
      <w:proofErr w:type="gramEnd"/>
      <w:r w:rsidRPr="006F3E1A">
        <w:rPr>
          <w:rFonts w:ascii="Verdana" w:hAnsi="Verdana"/>
          <w:i/>
          <w:color w:val="000000" w:themeColor="text1"/>
        </w:rPr>
        <w:t xml:space="preserve"> (KKC 1661) „Společenství manželů je zapojeno do společenství Boha s </w:t>
      </w:r>
      <w:proofErr w:type="gramStart"/>
      <w:r w:rsidRPr="006F3E1A">
        <w:rPr>
          <w:rFonts w:ascii="Verdana" w:hAnsi="Verdana"/>
          <w:i/>
          <w:color w:val="000000" w:themeColor="text1"/>
        </w:rPr>
        <w:t>lidmi: ,Opravdová</w:t>
      </w:r>
      <w:proofErr w:type="gramEnd"/>
      <w:r w:rsidRPr="006F3E1A">
        <w:rPr>
          <w:rFonts w:ascii="Verdana" w:hAnsi="Verdana"/>
          <w:i/>
          <w:color w:val="000000" w:themeColor="text1"/>
        </w:rPr>
        <w:t xml:space="preserve"> manželská láska je pozdvižena k účasti na božské lásce.’“ (KKC 1639) </w:t>
      </w:r>
      <w:r w:rsidRPr="006F3E1A">
        <w:rPr>
          <w:rFonts w:ascii="Verdana" w:hAnsi="Verdana"/>
          <w:color w:val="000000" w:themeColor="text1"/>
        </w:rPr>
        <w:t xml:space="preserve">– Jak krásně by bylo na světě, kdyby lidé žili ze svátostí a panovala mezi nimi opravdová láska. </w:t>
      </w:r>
    </w:p>
    <w:p w:rsidR="006F3E1A" w:rsidRPr="006F3E1A" w:rsidRDefault="006F3E1A" w:rsidP="006F3E1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6F3E1A">
        <w:rPr>
          <w:rFonts w:ascii="Verdana" w:hAnsi="Verdana"/>
          <w:color w:val="000000" w:themeColor="text1"/>
        </w:rPr>
        <w:t xml:space="preserve">Apoštol Pavel ve velepísni na lásku zdůrazňuje její důležitost: „Kdybych měl dar sebevětší a víru měl v nejvyšší míře tak, že bych hory přenášel, ale neměl lásku, nejsem </w:t>
      </w:r>
      <w:proofErr w:type="gramStart"/>
      <w:r w:rsidRPr="006F3E1A">
        <w:rPr>
          <w:rFonts w:ascii="Verdana" w:hAnsi="Verdana"/>
          <w:color w:val="000000" w:themeColor="text1"/>
        </w:rPr>
        <w:t xml:space="preserve">nic.“   </w:t>
      </w:r>
      <w:r w:rsidRPr="006F3E1A">
        <w:rPr>
          <w:rFonts w:ascii="Verdana" w:hAnsi="Verdana"/>
          <w:i/>
          <w:color w:val="000000" w:themeColor="text1"/>
        </w:rPr>
        <w:t>(srov.</w:t>
      </w:r>
      <w:proofErr w:type="gramEnd"/>
      <w:r w:rsidRPr="006F3E1A">
        <w:rPr>
          <w:rFonts w:ascii="Verdana" w:hAnsi="Verdana"/>
          <w:i/>
          <w:color w:val="000000" w:themeColor="text1"/>
        </w:rPr>
        <w:t xml:space="preserve"> 1Kor 13)</w:t>
      </w:r>
    </w:p>
    <w:p w:rsidR="0031294D" w:rsidRDefault="0031294D">
      <w:pPr>
        <w:rPr>
          <w:rFonts w:ascii="Verdana" w:hAnsi="Verdana"/>
          <w:color w:val="000000" w:themeColor="text1"/>
        </w:rPr>
      </w:pPr>
    </w:p>
    <w:p w:rsidR="00B36AC8" w:rsidRPr="0085483A" w:rsidRDefault="00B36AC8" w:rsidP="00B36AC8">
      <w:pPr>
        <w:spacing w:before="120" w:after="120" w:line="240" w:lineRule="atLeast"/>
        <w:ind w:left="57" w:right="57" w:firstLine="425"/>
        <w:jc w:val="right"/>
        <w:rPr>
          <w:rFonts w:ascii="Verdana" w:hAnsi="Verdana"/>
          <w:b/>
          <w:color w:val="00B050"/>
        </w:rPr>
      </w:pPr>
      <w:r>
        <w:rPr>
          <w:rFonts w:ascii="Verdana" w:hAnsi="Verdana"/>
          <w:b/>
          <w:color w:val="00B050"/>
        </w:rPr>
        <w:t>(pokračování příště)</w:t>
      </w:r>
    </w:p>
    <w:p w:rsidR="00B36AC8" w:rsidRPr="000044A0" w:rsidRDefault="00B36AC8" w:rsidP="00B36AC8">
      <w:pPr>
        <w:rPr>
          <w:rFonts w:ascii="Verdana" w:hAnsi="Verdana" w:cs="Arial"/>
          <w:iCs/>
          <w:color w:val="365F91" w:themeColor="accent1" w:themeShade="BF"/>
          <w:sz w:val="22"/>
          <w:szCs w:val="22"/>
        </w:rPr>
      </w:pPr>
      <w:r>
        <w:rPr>
          <w:rFonts w:ascii="Verdana" w:hAnsi="Verdana" w:cs="Arial"/>
          <w:i/>
          <w:iCs/>
          <w:color w:val="365F91" w:themeColor="accent1" w:themeShade="BF"/>
        </w:rPr>
        <w:t>Se schválením</w:t>
      </w:r>
      <w:r w:rsidRPr="000044A0">
        <w:rPr>
          <w:rFonts w:ascii="Verdana" w:hAnsi="Verdana" w:cs="Arial"/>
          <w:i/>
          <w:iCs/>
          <w:color w:val="365F91" w:themeColor="accent1" w:themeShade="BF"/>
        </w:rPr>
        <w:t xml:space="preserve"> autora</w:t>
      </w:r>
      <w:r>
        <w:rPr>
          <w:rFonts w:ascii="Verdana" w:hAnsi="Verdana" w:cs="Arial"/>
          <w:i/>
          <w:iCs/>
          <w:color w:val="365F91" w:themeColor="accent1" w:themeShade="BF"/>
        </w:rPr>
        <w:t xml:space="preserve"> stránek </w:t>
      </w:r>
      <w:r w:rsidRPr="000044A0">
        <w:rPr>
          <w:rFonts w:ascii="Verdana" w:hAnsi="Verdana" w:cs="Arial"/>
          <w:i/>
          <w:iCs/>
          <w:color w:val="365F91" w:themeColor="accent1" w:themeShade="BF"/>
        </w:rPr>
        <w:t xml:space="preserve"> http//catholica.cz </w:t>
      </w:r>
      <w:r>
        <w:rPr>
          <w:rFonts w:ascii="Verdana" w:hAnsi="Verdana" w:cs="Arial"/>
          <w:i/>
          <w:iCs/>
          <w:color w:val="365F91" w:themeColor="accent1" w:themeShade="BF"/>
        </w:rPr>
        <w:t xml:space="preserve"> </w:t>
      </w:r>
      <w:proofErr w:type="gramStart"/>
      <w:r>
        <w:rPr>
          <w:rFonts w:ascii="Verdana" w:hAnsi="Verdana" w:cs="Arial"/>
          <w:i/>
          <w:iCs/>
          <w:color w:val="365F91" w:themeColor="accent1" w:themeShade="BF"/>
        </w:rPr>
        <w:t xml:space="preserve">tisk  </w:t>
      </w:r>
      <w:proofErr w:type="spellStart"/>
      <w:r w:rsidRPr="000044A0">
        <w:rPr>
          <w:rFonts w:ascii="Verdana" w:hAnsi="Verdana" w:cs="Arial"/>
          <w:iCs/>
          <w:color w:val="365F91" w:themeColor="accent1" w:themeShade="BF"/>
        </w:rPr>
        <w:t>Iosif</w:t>
      </w:r>
      <w:proofErr w:type="spellEnd"/>
      <w:proofErr w:type="gramEnd"/>
      <w:r w:rsidRPr="000044A0">
        <w:rPr>
          <w:rFonts w:ascii="Verdana" w:hAnsi="Verdana" w:cs="Arial"/>
          <w:iCs/>
          <w:color w:val="365F91" w:themeColor="accent1" w:themeShade="BF"/>
        </w:rPr>
        <w:t xml:space="preserve"> </w:t>
      </w:r>
      <w:proofErr w:type="spellStart"/>
      <w:r w:rsidRPr="000044A0">
        <w:rPr>
          <w:rFonts w:ascii="Verdana" w:hAnsi="Verdana" w:cs="Arial"/>
          <w:iCs/>
          <w:color w:val="365F91" w:themeColor="accent1" w:themeShade="BF"/>
        </w:rPr>
        <w:t>Fickl</w:t>
      </w:r>
      <w:proofErr w:type="spellEnd"/>
      <w:r w:rsidRPr="000044A0">
        <w:rPr>
          <w:rFonts w:ascii="Verdana" w:hAnsi="Verdana" w:cs="Arial"/>
          <w:iCs/>
          <w:color w:val="365F91" w:themeColor="accent1" w:themeShade="BF"/>
        </w:rPr>
        <w:t xml:space="preserve"> </w:t>
      </w:r>
    </w:p>
    <w:p w:rsidR="00B36AC8" w:rsidRPr="006F3E1A" w:rsidRDefault="00B36AC8">
      <w:pPr>
        <w:rPr>
          <w:rFonts w:ascii="Verdana" w:hAnsi="Verdana"/>
          <w:color w:val="000000" w:themeColor="text1"/>
        </w:rPr>
      </w:pPr>
      <w:bookmarkStart w:id="0" w:name="_GoBack"/>
      <w:bookmarkEnd w:id="0"/>
    </w:p>
    <w:sectPr w:rsidR="00B36AC8" w:rsidRPr="006F3E1A" w:rsidSect="006F3E1A">
      <w:footerReference w:type="default" r:id="rId9"/>
      <w:pgSz w:w="12240" w:h="15840"/>
      <w:pgMar w:top="851" w:right="104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18" w:rsidRDefault="00742A18" w:rsidP="006F3E1A">
      <w:r>
        <w:separator/>
      </w:r>
    </w:p>
  </w:endnote>
  <w:endnote w:type="continuationSeparator" w:id="0">
    <w:p w:rsidR="00742A18" w:rsidRDefault="00742A18" w:rsidP="006F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amViewer15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006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3E1A" w:rsidRDefault="006F3E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A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F3E1A" w:rsidRDefault="006F3E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18" w:rsidRDefault="00742A18" w:rsidP="006F3E1A">
      <w:r>
        <w:separator/>
      </w:r>
    </w:p>
  </w:footnote>
  <w:footnote w:type="continuationSeparator" w:id="0">
    <w:p w:rsidR="00742A18" w:rsidRDefault="00742A18" w:rsidP="006F3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1A"/>
    <w:rsid w:val="0031294D"/>
    <w:rsid w:val="006F3E1A"/>
    <w:rsid w:val="00742A18"/>
    <w:rsid w:val="00B36AC8"/>
    <w:rsid w:val="00ED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E1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6F3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E1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Subtitle">
    <w:name w:val="Subtitle"/>
    <w:basedOn w:val="Normal"/>
    <w:link w:val="SubtitleChar"/>
    <w:qFormat/>
    <w:rsid w:val="006F3E1A"/>
    <w:pPr>
      <w:jc w:val="center"/>
    </w:pPr>
    <w:rPr>
      <w:b/>
      <w:caps/>
      <w:sz w:val="32"/>
    </w:rPr>
  </w:style>
  <w:style w:type="character" w:customStyle="1" w:styleId="SubtitleChar">
    <w:name w:val="Subtitle Char"/>
    <w:basedOn w:val="DefaultParagraphFont"/>
    <w:link w:val="Subtitle"/>
    <w:rsid w:val="006F3E1A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E1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6F3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E1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Subtitle">
    <w:name w:val="Subtitle"/>
    <w:basedOn w:val="Normal"/>
    <w:link w:val="SubtitleChar"/>
    <w:qFormat/>
    <w:rsid w:val="006F3E1A"/>
    <w:pPr>
      <w:jc w:val="center"/>
    </w:pPr>
    <w:rPr>
      <w:b/>
      <w:caps/>
      <w:sz w:val="32"/>
    </w:rPr>
  </w:style>
  <w:style w:type="character" w:customStyle="1" w:styleId="SubtitleChar">
    <w:name w:val="Subtitle Char"/>
    <w:basedOn w:val="DefaultParagraphFont"/>
    <w:link w:val="Subtitle"/>
    <w:rsid w:val="006F3E1A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2022-06-28T08:43:00Z</dcterms:created>
  <dcterms:modified xsi:type="dcterms:W3CDTF">2022-07-02T10:52:00Z</dcterms:modified>
</cp:coreProperties>
</file>