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5483A" w:rsidRPr="0085483A" w:rsidRDefault="0085483A" w:rsidP="0085483A">
      <w:pPr>
        <w:pStyle w:val="Subtitle"/>
        <w:jc w:val="left"/>
        <w:rPr>
          <w:rFonts w:ascii="Garamond" w:hAnsi="Garamond"/>
          <w:i/>
          <w:outline/>
          <w:color w:val="00FF00"/>
          <w:spacing w:val="78"/>
          <w:sz w:val="36"/>
          <w:szCs w:val="36"/>
          <w:highlight w:val="darkGree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FF00"/>
            </w14:solidFill>
            <w14:prstDash w14:val="solid"/>
            <w14:round/>
          </w14:textOutline>
          <w14:textFill>
            <w14:noFill/>
          </w14:textFill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59264" behindDoc="1" locked="0" layoutInCell="1" allowOverlap="1" wp14:anchorId="185A5875" wp14:editId="5D0036FA">
            <wp:simplePos x="0" y="0"/>
            <wp:positionH relativeFrom="column">
              <wp:posOffset>4302760</wp:posOffset>
            </wp:positionH>
            <wp:positionV relativeFrom="paragraph">
              <wp:posOffset>133985</wp:posOffset>
            </wp:positionV>
            <wp:extent cx="2287270" cy="3131820"/>
            <wp:effectExtent l="0" t="0" r="0" b="0"/>
            <wp:wrapSquare wrapText="bothSides"/>
            <wp:docPr id="5" name="Picture 5" descr="PICT2960k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 descr="PICT2960k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lum bright="6000" contrast="6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783" t="565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87270" cy="31318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5483A">
        <w:rPr>
          <w:rFonts w:ascii="Garamond" w:hAnsi="Garamond"/>
          <w:i/>
          <w:outline/>
          <w:color w:val="00FF00"/>
          <w:spacing w:val="78"/>
          <w:sz w:val="36"/>
          <w:szCs w:val="36"/>
          <w:highlight w:val="darkGree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FF00"/>
            </w14:solidFill>
            <w14:prstDash w14:val="solid"/>
            <w14:round/>
          </w14:textOutline>
          <w14:textFill>
            <w14:noFill/>
          </w14:textFill>
        </w:rPr>
        <w:t xml:space="preserve">„Rozhodnutí </w:t>
      </w:r>
    </w:p>
    <w:p w:rsidR="0085483A" w:rsidRDefault="0085483A" w:rsidP="0085483A">
      <w:pPr>
        <w:pStyle w:val="Subtitle"/>
        <w:jc w:val="left"/>
        <w:rPr>
          <w:rFonts w:ascii="Theatre Antoine CE" w:hAnsi="Theatre Antoine CE"/>
          <w:color w:val="FF0000"/>
          <w:spacing w:val="7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 w:rsidRPr="0085483A">
        <w:rPr>
          <w:rFonts w:ascii="Garamond" w:hAnsi="Garamond"/>
          <w:i/>
          <w:outline/>
          <w:color w:val="00FF00"/>
          <w:spacing w:val="78"/>
          <w:sz w:val="36"/>
          <w:szCs w:val="36"/>
          <w:highlight w:val="darkGreen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  <w14:textOutline w14:w="9525" w14:cap="flat" w14:cmpd="sng" w14:algn="ctr">
            <w14:solidFill>
              <w14:srgbClr w14:val="00FF00"/>
            </w14:solidFill>
            <w14:prstDash w14:val="solid"/>
            <w14:round/>
          </w14:textOutline>
          <w14:textFill>
            <w14:noFill/>
          </w14:textFill>
        </w:rPr>
        <w:t>pro víru“</w:t>
      </w:r>
      <w:r>
        <w:rPr>
          <w:rFonts w:ascii="Theatre Antoine CE" w:hAnsi="Theatre Antoine CE"/>
          <w:color w:val="FF0000"/>
          <w:spacing w:val="78"/>
          <w:sz w:val="36"/>
          <w:szCs w:val="36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</w:t>
      </w:r>
    </w:p>
    <w:p w:rsidR="0085483A" w:rsidRDefault="0085483A" w:rsidP="0085483A">
      <w:pPr>
        <w:pStyle w:val="Subtitle"/>
        <w:jc w:val="left"/>
        <w:rPr>
          <w:rFonts w:ascii="Verdana" w:hAnsi="Verdana"/>
          <w:color w:val="00CC00"/>
          <w:spacing w:val="78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Verdana" w:hAnsi="Verdana"/>
          <w:color w:val="00CC00"/>
          <w:spacing w:val="78"/>
          <w:szCs w:val="32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(7)</w:t>
      </w:r>
    </w:p>
    <w:p w:rsidR="0085483A" w:rsidRDefault="0085483A" w:rsidP="0085483A">
      <w:pPr>
        <w:pStyle w:val="Subtitle"/>
        <w:rPr>
          <w:rFonts w:ascii="Theatre Antoine CE" w:hAnsi="Theatre Antoine CE"/>
          <w:b w:val="0"/>
          <w:bCs/>
          <w:color w:val="0000FF"/>
          <w:spacing w:val="78"/>
          <w:sz w:val="20"/>
          <w:szCs w:val="20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</w:p>
    <w:p w:rsidR="0085483A" w:rsidRDefault="0085483A" w:rsidP="0085483A">
      <w:pPr>
        <w:pStyle w:val="Subtitle"/>
        <w:jc w:val="left"/>
        <w:rPr>
          <w:rFonts w:ascii="Theatre Antoine CE" w:hAnsi="Theatre Antoine CE"/>
          <w:b w:val="0"/>
          <w:bCs/>
          <w:iCs/>
          <w:color w:val="800000"/>
          <w:spacing w:val="8"/>
          <w:sz w:val="24"/>
        </w:rPr>
      </w:pPr>
      <w:r>
        <w:rPr>
          <w:rFonts w:ascii="Theatre Antoine CE" w:hAnsi="Theatre Antoine CE"/>
          <w:b w:val="0"/>
          <w:bCs/>
          <w:color w:val="800000"/>
          <w:spacing w:val="78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Jan Chlumský</w:t>
      </w:r>
    </w:p>
    <w:p w:rsidR="0085483A" w:rsidRDefault="0085483A" w:rsidP="0085483A">
      <w:pPr>
        <w:pStyle w:val="Subtitle"/>
        <w:jc w:val="left"/>
        <w:rPr>
          <w:rFonts w:ascii="TeamViewer15" w:hAnsi="TeamViewer15"/>
          <w:b w:val="0"/>
          <w:bCs/>
          <w:color w:val="800000"/>
          <w:spacing w:val="78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</w:pPr>
      <w:r>
        <w:rPr>
          <w:rFonts w:ascii="TeamViewer15" w:hAnsi="TeamViewer15"/>
          <w:b w:val="0"/>
          <w:bCs/>
          <w:color w:val="800000"/>
          <w:spacing w:val="78"/>
          <w:sz w:val="24"/>
          <w14:shadow w14:blurRad="50800" w14:dist="38100" w14:dir="2700000" w14:sx="100000" w14:sy="100000" w14:kx="0" w14:ky="0" w14:algn="tl">
            <w14:srgbClr w14:val="000000">
              <w14:alpha w14:val="60000"/>
            </w14:srgbClr>
          </w14:shadow>
        </w:rPr>
        <w:t xml:space="preserve">        2012</w:t>
      </w:r>
    </w:p>
    <w:p w:rsidR="0085483A" w:rsidRDefault="0085483A" w:rsidP="0085483A">
      <w:pPr>
        <w:spacing w:before="120" w:after="120" w:line="240" w:lineRule="atLeast"/>
        <w:ind w:left="57" w:right="57" w:firstLine="425"/>
        <w:jc w:val="right"/>
        <w:rPr>
          <w:b/>
          <w:color w:val="000000"/>
          <w:sz w:val="28"/>
          <w:szCs w:val="22"/>
        </w:rPr>
      </w:pPr>
    </w:p>
    <w:p w:rsidR="0085483A" w:rsidRPr="0085483A" w:rsidRDefault="0085483A" w:rsidP="0085483A">
      <w:pPr>
        <w:spacing w:before="120" w:after="120" w:line="240" w:lineRule="atLeast"/>
        <w:ind w:left="57" w:right="57" w:firstLine="425"/>
        <w:jc w:val="both"/>
        <w:rPr>
          <w:rFonts w:ascii="Verdana" w:hAnsi="Verdana"/>
          <w:b/>
          <w:color w:val="000000"/>
        </w:rPr>
      </w:pPr>
      <w:r w:rsidRPr="0085483A">
        <w:rPr>
          <w:rFonts w:ascii="Verdana" w:hAnsi="Verdana"/>
          <w:b/>
          <w:color w:val="000000"/>
        </w:rPr>
        <w:t>Obavy hříšníka před Bohem</w:t>
      </w:r>
    </w:p>
    <w:p w:rsidR="0085483A" w:rsidRPr="0085483A" w:rsidRDefault="0085483A" w:rsidP="0085483A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000000"/>
        </w:rPr>
      </w:pPr>
      <w:r w:rsidRPr="0085483A">
        <w:rPr>
          <w:rFonts w:ascii="Verdana" w:hAnsi="Verdana"/>
          <w:color w:val="000000"/>
        </w:rPr>
        <w:t xml:space="preserve">a s nimi spojený útěk před Božím voláním se objevují v odůvodnění odmítání víry až na posledním místě. Vznikají jenom tam, kde člověk ví o Boží existenci a jeho pozvání. Souvisí však také s náklonností k hříšnému životu, připomenutém zde na prvním místě. Člověk ví, že </w:t>
      </w:r>
      <w:r w:rsidRPr="0085483A">
        <w:rPr>
          <w:rFonts w:ascii="Verdana" w:hAnsi="Verdana"/>
          <w:i/>
          <w:color w:val="000000"/>
        </w:rPr>
        <w:t>„nikdo nemůže sloužit dvěma pánům. Buď jednoho bude zanedbávat, a druhého milovat, nebo se bude prvního držet, a druhým pohrdne. Nemůžete sloužit Bohu a mamonu.“ (</w:t>
      </w:r>
      <w:proofErr w:type="spellStart"/>
      <w:r w:rsidRPr="0085483A">
        <w:rPr>
          <w:rFonts w:ascii="Verdana" w:hAnsi="Verdana"/>
          <w:i/>
          <w:color w:val="000000"/>
        </w:rPr>
        <w:t>Mt</w:t>
      </w:r>
      <w:proofErr w:type="spellEnd"/>
      <w:r w:rsidRPr="0085483A">
        <w:rPr>
          <w:rFonts w:ascii="Verdana" w:hAnsi="Verdana"/>
          <w:i/>
          <w:color w:val="000000"/>
        </w:rPr>
        <w:t xml:space="preserve"> 6,24)</w:t>
      </w:r>
    </w:p>
    <w:p w:rsidR="0085483A" w:rsidRPr="0085483A" w:rsidRDefault="0085483A" w:rsidP="0085483A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000000"/>
        </w:rPr>
      </w:pPr>
      <w:r w:rsidRPr="0085483A">
        <w:rPr>
          <w:rFonts w:ascii="Verdana" w:hAnsi="Verdana"/>
          <w:color w:val="000000"/>
        </w:rPr>
        <w:t xml:space="preserve">Mnohý člověk, protože je samolibý, činí se měřítkem všech věcí, bojuje proti svému svědomí. Neumí se ovládat, proto ani netouží vést život v čistotě srdce, nemůže prostě potřebovat Boha, který na něj klade opačné požadavky. Je mu </w:t>
      </w:r>
      <w:proofErr w:type="gramStart"/>
      <w:r w:rsidRPr="0085483A">
        <w:rPr>
          <w:rFonts w:ascii="Verdana" w:hAnsi="Verdana"/>
          <w:color w:val="000000"/>
        </w:rPr>
        <w:t>nepohodlný a jelikož</w:t>
      </w:r>
      <w:proofErr w:type="gramEnd"/>
      <w:r w:rsidRPr="0085483A">
        <w:rPr>
          <w:rFonts w:ascii="Verdana" w:hAnsi="Verdana"/>
          <w:color w:val="000000"/>
        </w:rPr>
        <w:t xml:space="preserve"> ví, že s vědomím Boží existence by jako dosud v poklidu žít nemohl, chytá se, „jako tonoucí stébla,“ tvrzení, že Bůh neexistuje a pro to, co on sám vidí, že ani existovat nemůže. Svůj názor se snaží upevnit tím, že ho vnucuje druhým.</w:t>
      </w:r>
    </w:p>
    <w:p w:rsidR="0085483A" w:rsidRPr="0085483A" w:rsidRDefault="0085483A" w:rsidP="0085483A">
      <w:pPr>
        <w:spacing w:before="120" w:after="120" w:line="240" w:lineRule="atLeast"/>
        <w:ind w:left="57" w:right="57" w:firstLine="425"/>
        <w:jc w:val="center"/>
        <w:rPr>
          <w:rFonts w:ascii="Verdana" w:hAnsi="Verdana"/>
          <w:b/>
        </w:rPr>
      </w:pPr>
    </w:p>
    <w:p w:rsidR="0085483A" w:rsidRPr="0085483A" w:rsidRDefault="0085483A" w:rsidP="0085483A">
      <w:pPr>
        <w:spacing w:before="120" w:after="120" w:line="240" w:lineRule="atLeast"/>
        <w:ind w:left="57" w:right="57" w:firstLine="425"/>
        <w:jc w:val="center"/>
        <w:rPr>
          <w:rFonts w:ascii="Verdana" w:hAnsi="Verdana"/>
          <w:b/>
        </w:rPr>
      </w:pPr>
      <w:r w:rsidRPr="0085483A">
        <w:rPr>
          <w:rFonts w:ascii="Verdana" w:hAnsi="Verdana"/>
          <w:b/>
        </w:rPr>
        <w:t>Hledání jiného smyslu života</w:t>
      </w:r>
    </w:p>
    <w:p w:rsidR="0085483A" w:rsidRPr="0085483A" w:rsidRDefault="0085483A" w:rsidP="0085483A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85483A">
        <w:rPr>
          <w:rFonts w:ascii="Verdana" w:hAnsi="Verdana"/>
        </w:rPr>
        <w:t>Smysl života můžeme hledat ve ctnosti lásky a v Bohu nebo v milování sebe. Jinými slovy v Lásce nebo v sebelásce.</w:t>
      </w:r>
    </w:p>
    <w:p w:rsidR="0085483A" w:rsidRPr="0085483A" w:rsidRDefault="0085483A" w:rsidP="0085483A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85483A">
        <w:rPr>
          <w:rFonts w:ascii="Verdana" w:hAnsi="Verdana"/>
        </w:rPr>
        <w:t>Z volby pak plyne i postoj k vlastnímu tělu, zda se stane nástrojem ke službě druhým nebo bude sloužit svým vlastním potřebám. Život není černobílý, ale je plný hledání a mnohého rozhodování, a proto i zde se kolísá. V podstatě ale jde o zásadní rozdíly, které jednu stranu převáží. Láska a sebeláska jsou sokyně.</w:t>
      </w:r>
    </w:p>
    <w:p w:rsidR="0085483A" w:rsidRPr="0085483A" w:rsidRDefault="0085483A" w:rsidP="0085483A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85483A">
        <w:rPr>
          <w:rFonts w:ascii="Verdana" w:hAnsi="Verdana"/>
        </w:rPr>
        <w:t xml:space="preserve">Člověk přichází na svět s dědičným sklonem k sobectví. Po narození je zcela závislý na druhých a má dorůst k lásce – k životu pro druhé a pro Boha. K tak náročnému úkolu potřebuje účinnou pomoc. Tou je Boží milost a výchova. Pokud je obklopen vychovateli, kteří mu nemohou poskytnout to, čeho se jim samým nedostalo a podporují sebelásku, s důrazem na </w:t>
      </w:r>
      <w:r w:rsidRPr="0085483A">
        <w:rPr>
          <w:rFonts w:ascii="Verdana" w:hAnsi="Verdana"/>
        </w:rPr>
        <w:lastRenderedPageBreak/>
        <w:t xml:space="preserve">sebevědomí, sebeuplatnění, „musíš být lepší než druzí, mít </w:t>
      </w:r>
      <w:proofErr w:type="gramStart"/>
      <w:r w:rsidRPr="0085483A">
        <w:rPr>
          <w:rFonts w:ascii="Verdana" w:hAnsi="Verdana"/>
        </w:rPr>
        <w:t>víc...“ – jde</w:t>
      </w:r>
      <w:proofErr w:type="gramEnd"/>
      <w:r w:rsidRPr="0085483A">
        <w:rPr>
          <w:rFonts w:ascii="Verdana" w:hAnsi="Verdana"/>
        </w:rPr>
        <w:t xml:space="preserve"> o výchovu k uspokojování vlastních potřeb a tím i o návyky zcela opačné, než jaké souvisejí s rozhodnutím pro víru.</w:t>
      </w:r>
    </w:p>
    <w:p w:rsidR="0085483A" w:rsidRPr="0085483A" w:rsidRDefault="0085483A" w:rsidP="0085483A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85483A">
        <w:rPr>
          <w:rFonts w:ascii="Verdana" w:hAnsi="Verdana"/>
        </w:rPr>
        <w:t>Rozhodující pro víru je odpověď na otázku, co nás může čekat po smrti: zda věčný život nebo nicota. Zda život s Bohem nebo v pekle, anebo nanejvýš nějaký neovlivnitelný život. V prvním případě, volíme-li život s Bohem, musíme s ním skrze víru začít žít již zde na zemi. Víra je nám i podnětem k překonávání překážek, které jsou jí kladeny. Ve druhém případě, kdyby nás měla čekat nicota či prázdnota, na něž bychom neměli vliv, nebyl by důvod žít tak, abychom si něco z lásky odříkali. A bylo by také jedno, kdybychom žili sobeckým stylem zvířat „</w:t>
      </w:r>
      <w:proofErr w:type="gramStart"/>
      <w:r w:rsidRPr="0085483A">
        <w:rPr>
          <w:rFonts w:ascii="Verdana" w:hAnsi="Verdana"/>
        </w:rPr>
        <w:t>urvi co</w:t>
      </w:r>
      <w:proofErr w:type="gramEnd"/>
      <w:r w:rsidRPr="0085483A">
        <w:rPr>
          <w:rFonts w:ascii="Verdana" w:hAnsi="Verdana"/>
        </w:rPr>
        <w:t xml:space="preserve"> můžeš.“ Jenže rozum a svědomí nám říkají, že právo silnějšího patří jen mezi zvířata, která člověk má převyšovat svým rozumem a ovladatelnou vůlí.</w:t>
      </w:r>
    </w:p>
    <w:p w:rsidR="0085483A" w:rsidRPr="0085483A" w:rsidRDefault="0085483A" w:rsidP="0085483A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85483A">
        <w:rPr>
          <w:rFonts w:ascii="Verdana" w:hAnsi="Verdana"/>
        </w:rPr>
        <w:t xml:space="preserve">V čem spočívá otázka dobra při rozhodnutí pro </w:t>
      </w:r>
      <w:proofErr w:type="gramStart"/>
      <w:r w:rsidRPr="0085483A">
        <w:rPr>
          <w:rFonts w:ascii="Verdana" w:hAnsi="Verdana"/>
        </w:rPr>
        <w:t>víru...? – V otázce</w:t>
      </w:r>
      <w:proofErr w:type="gramEnd"/>
      <w:r w:rsidRPr="0085483A">
        <w:rPr>
          <w:rFonts w:ascii="Verdana" w:hAnsi="Verdana"/>
        </w:rPr>
        <w:t xml:space="preserve"> zmrtvýchvstání, v otázce věčného života. </w:t>
      </w:r>
    </w:p>
    <w:p w:rsidR="0085483A" w:rsidRPr="0085483A" w:rsidRDefault="0085483A" w:rsidP="0085483A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000000"/>
        </w:rPr>
      </w:pPr>
      <w:r w:rsidRPr="0085483A">
        <w:rPr>
          <w:rFonts w:ascii="Verdana" w:hAnsi="Verdana"/>
        </w:rPr>
        <w:t xml:space="preserve">Apoštol Pavel v 1. listě do </w:t>
      </w:r>
      <w:proofErr w:type="spellStart"/>
      <w:r w:rsidRPr="0085483A">
        <w:rPr>
          <w:rFonts w:ascii="Verdana" w:hAnsi="Verdana"/>
        </w:rPr>
        <w:t>Korintu</w:t>
      </w:r>
      <w:proofErr w:type="spellEnd"/>
      <w:r w:rsidRPr="0085483A">
        <w:rPr>
          <w:rFonts w:ascii="Verdana" w:hAnsi="Verdana"/>
        </w:rPr>
        <w:t xml:space="preserve"> se touto otázkou zabývá a odpovídá: </w:t>
      </w:r>
      <w:r w:rsidRPr="0085483A">
        <w:rPr>
          <w:rFonts w:ascii="Verdana" w:hAnsi="Verdana"/>
          <w:i/>
        </w:rPr>
        <w:t>„</w:t>
      </w:r>
      <w:r w:rsidRPr="0085483A">
        <w:rPr>
          <w:rFonts w:ascii="Verdana" w:hAnsi="Verdana"/>
          <w:i/>
          <w:color w:val="000000"/>
        </w:rPr>
        <w:t>Není-li žádné vzkříšení mrtvých, nevstal ani Kris</w:t>
      </w:r>
      <w:r w:rsidRPr="0085483A">
        <w:rPr>
          <w:rFonts w:ascii="Verdana" w:hAnsi="Verdana"/>
          <w:i/>
          <w:color w:val="000000"/>
        </w:rPr>
        <w:softHyphen/>
        <w:t xml:space="preserve">tus! A jestliže Kristus nevstal, marné je naše kázání, marná je vaše </w:t>
      </w:r>
      <w:proofErr w:type="gramStart"/>
      <w:r w:rsidRPr="0085483A">
        <w:rPr>
          <w:rFonts w:ascii="Verdana" w:hAnsi="Verdana"/>
          <w:i/>
          <w:color w:val="000000"/>
        </w:rPr>
        <w:t>víra...</w:t>
      </w:r>
      <w:proofErr w:type="gramEnd"/>
      <w:r w:rsidRPr="0085483A">
        <w:rPr>
          <w:rFonts w:ascii="Verdana" w:hAnsi="Verdana"/>
          <w:i/>
          <w:color w:val="000000"/>
          <w:vertAlign w:val="superscript"/>
        </w:rPr>
        <w:t xml:space="preserve"> </w:t>
      </w:r>
      <w:r w:rsidRPr="0085483A">
        <w:rPr>
          <w:rFonts w:ascii="Verdana" w:hAnsi="Verdana"/>
          <w:i/>
          <w:color w:val="000000"/>
        </w:rPr>
        <w:t>Jestliže tedy mrtví nevstávají, ani Kristus nevstal.</w:t>
      </w:r>
      <w:r w:rsidRPr="0085483A">
        <w:rPr>
          <w:rFonts w:ascii="Verdana" w:hAnsi="Verdana"/>
          <w:i/>
          <w:color w:val="000000"/>
          <w:vertAlign w:val="superscript"/>
        </w:rPr>
        <w:t xml:space="preserve"> </w:t>
      </w:r>
      <w:r w:rsidRPr="0085483A">
        <w:rPr>
          <w:rFonts w:ascii="Verdana" w:hAnsi="Verdana"/>
          <w:i/>
          <w:color w:val="000000"/>
        </w:rPr>
        <w:t>A nevstal-li Kristus, vaše víra nemá cenu, protože pak jste ještě ve svých hříších, a jsou ztraceni i ti křesťané, kteří už zesnuli. Máme-li naději v Krista jen v tomto ži</w:t>
      </w:r>
      <w:r w:rsidRPr="0085483A">
        <w:rPr>
          <w:rFonts w:ascii="Verdana" w:hAnsi="Verdana"/>
          <w:i/>
          <w:color w:val="000000"/>
        </w:rPr>
        <w:softHyphen/>
        <w:t>votě, pak jsme nejubožejší ze všech lidí.</w:t>
      </w:r>
      <w:r w:rsidRPr="0085483A">
        <w:rPr>
          <w:rFonts w:ascii="Verdana" w:hAnsi="Verdana"/>
          <w:i/>
          <w:color w:val="000000"/>
          <w:vertAlign w:val="superscript"/>
        </w:rPr>
        <w:t xml:space="preserve"> </w:t>
      </w:r>
      <w:r w:rsidRPr="0085483A">
        <w:rPr>
          <w:rFonts w:ascii="Verdana" w:hAnsi="Verdana"/>
          <w:i/>
          <w:color w:val="000000"/>
        </w:rPr>
        <w:t>Ale Kristus z mrtvých vstal, a to jako první z těch, kteří zesnuli.“ (1Kor 15,13-20)</w:t>
      </w:r>
    </w:p>
    <w:p w:rsidR="0085483A" w:rsidRPr="0085483A" w:rsidRDefault="0085483A" w:rsidP="0085483A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000000"/>
        </w:rPr>
      </w:pPr>
      <w:r w:rsidRPr="0085483A">
        <w:rPr>
          <w:rFonts w:ascii="Verdana" w:hAnsi="Verdana"/>
          <w:color w:val="000000"/>
        </w:rPr>
        <w:t xml:space="preserve"> To</w:t>
      </w:r>
      <w:r w:rsidRPr="0085483A">
        <w:rPr>
          <w:rFonts w:ascii="Verdana" w:hAnsi="Verdana"/>
        </w:rPr>
        <w:t xml:space="preserve">, že Kristus </w:t>
      </w:r>
      <w:proofErr w:type="gramStart"/>
      <w:r w:rsidRPr="0085483A">
        <w:rPr>
          <w:rFonts w:ascii="Verdana" w:hAnsi="Verdana"/>
        </w:rPr>
        <w:t>vstal</w:t>
      </w:r>
      <w:proofErr w:type="gramEnd"/>
      <w:r w:rsidRPr="0085483A">
        <w:rPr>
          <w:rFonts w:ascii="Verdana" w:hAnsi="Verdana"/>
        </w:rPr>
        <w:t xml:space="preserve"> z mrtvých </w:t>
      </w:r>
      <w:proofErr w:type="gramStart"/>
      <w:r w:rsidRPr="0085483A">
        <w:rPr>
          <w:rFonts w:ascii="Verdana" w:hAnsi="Verdana"/>
        </w:rPr>
        <w:t>potvrzuje</w:t>
      </w:r>
      <w:proofErr w:type="gramEnd"/>
      <w:r w:rsidRPr="0085483A">
        <w:rPr>
          <w:rFonts w:ascii="Verdana" w:hAnsi="Verdana"/>
        </w:rPr>
        <w:t xml:space="preserve">, že </w:t>
      </w:r>
      <w:r w:rsidRPr="0085483A">
        <w:rPr>
          <w:rFonts w:ascii="Verdana" w:hAnsi="Verdana"/>
          <w:color w:val="000000"/>
        </w:rPr>
        <w:t xml:space="preserve">je Bůh a že je poslán jako vykupitel. Bez zmrtvýchvstání Krista a zemřelých není odpuštění hříchů ani věčná spása. Pokud by </w:t>
      </w:r>
      <w:proofErr w:type="gramStart"/>
      <w:r w:rsidRPr="0085483A">
        <w:rPr>
          <w:rFonts w:ascii="Verdana" w:hAnsi="Verdana"/>
          <w:color w:val="000000"/>
        </w:rPr>
        <w:t>nevstal</w:t>
      </w:r>
      <w:proofErr w:type="gramEnd"/>
      <w:r w:rsidRPr="0085483A">
        <w:rPr>
          <w:rFonts w:ascii="Verdana" w:hAnsi="Verdana"/>
          <w:color w:val="000000"/>
        </w:rPr>
        <w:t xml:space="preserve"> z mrtvých </w:t>
      </w:r>
      <w:proofErr w:type="gramStart"/>
      <w:r w:rsidRPr="0085483A">
        <w:rPr>
          <w:rFonts w:ascii="Verdana" w:hAnsi="Verdana"/>
          <w:color w:val="000000"/>
        </w:rPr>
        <w:t>není</w:t>
      </w:r>
      <w:proofErr w:type="gramEnd"/>
      <w:r w:rsidRPr="0085483A">
        <w:rPr>
          <w:rFonts w:ascii="Verdana" w:hAnsi="Verdana"/>
          <w:color w:val="000000"/>
        </w:rPr>
        <w:t xml:space="preserve"> Bohem a nemůže nikomu ani dát pro svou smrt ospravedlnění. Ale Kristus vstal a jeho zmrtvýchvstání má nutný vztah i ke vzkříšení všech, kteří jsou s ním spojeni. V tom je smysl víry i naše naděje ve spásu. </w:t>
      </w:r>
    </w:p>
    <w:p w:rsidR="0085483A" w:rsidRPr="0085483A" w:rsidRDefault="0085483A" w:rsidP="0085483A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000000"/>
        </w:rPr>
      </w:pPr>
      <w:r w:rsidRPr="0085483A">
        <w:rPr>
          <w:rFonts w:ascii="Verdana" w:hAnsi="Verdana"/>
          <w:color w:val="000000"/>
        </w:rPr>
        <w:t xml:space="preserve">Sv. Pavel ve 3.-7. verši této </w:t>
      </w:r>
      <w:proofErr w:type="gramStart"/>
      <w:r w:rsidRPr="0085483A">
        <w:rPr>
          <w:rFonts w:ascii="Verdana" w:hAnsi="Verdana"/>
          <w:color w:val="000000"/>
        </w:rPr>
        <w:t>15.kap.</w:t>
      </w:r>
      <w:proofErr w:type="gramEnd"/>
      <w:r w:rsidRPr="0085483A">
        <w:rPr>
          <w:rFonts w:ascii="Verdana" w:hAnsi="Verdana"/>
          <w:color w:val="000000"/>
        </w:rPr>
        <w:t xml:space="preserve"> svědčí o tom, že Kristus zemřel za naše hříchy, byl pohřben a třetího dne vstal z mrtvých ve shodě s předpovědí sv. Písma. Upozorňuje zároveň, </w:t>
      </w:r>
      <w:r w:rsidRPr="0085483A">
        <w:rPr>
          <w:rFonts w:ascii="Verdana" w:hAnsi="Verdana"/>
          <w:bCs/>
          <w:color w:val="000000"/>
        </w:rPr>
        <w:t>že se Kristus</w:t>
      </w:r>
      <w:r w:rsidRPr="0085483A">
        <w:rPr>
          <w:rFonts w:ascii="Verdana" w:hAnsi="Verdana"/>
          <w:color w:val="000000"/>
        </w:rPr>
        <w:t xml:space="preserve"> </w:t>
      </w:r>
      <w:r w:rsidRPr="0085483A">
        <w:rPr>
          <w:rFonts w:ascii="Verdana" w:hAnsi="Verdana"/>
          <w:bCs/>
          <w:color w:val="000000"/>
        </w:rPr>
        <w:t>zjevil</w:t>
      </w:r>
      <w:r w:rsidRPr="0085483A">
        <w:rPr>
          <w:rFonts w:ascii="Verdana" w:hAnsi="Verdana"/>
          <w:color w:val="000000"/>
        </w:rPr>
        <w:t xml:space="preserve"> apoštolům, s nimiž i pojedl, a na to, že ho vidělo (před jeho nanebevstoupením) i pět set svědků najednou. Pavel se odvolává i na skutečnost, že většina svědků v době psaní jeho listu ještě žije.</w:t>
      </w:r>
    </w:p>
    <w:p w:rsidR="0085483A" w:rsidRPr="0085483A" w:rsidRDefault="0085483A" w:rsidP="0085483A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000000"/>
        </w:rPr>
      </w:pPr>
      <w:r w:rsidRPr="0085483A">
        <w:rPr>
          <w:rFonts w:ascii="Verdana" w:hAnsi="Verdana"/>
          <w:color w:val="000000"/>
        </w:rPr>
        <w:t>Tato publikace není apologetikou, její řádky nejsou určeny k nějakému dokazování, ale k zamyšlení a ke svobodnému rozhodnutí, tak jak to chce Bůh.</w:t>
      </w:r>
    </w:p>
    <w:p w:rsidR="0085483A" w:rsidRPr="0085483A" w:rsidRDefault="0085483A" w:rsidP="0085483A">
      <w:pPr>
        <w:spacing w:before="120" w:after="120" w:line="240" w:lineRule="atLeast"/>
        <w:ind w:left="57" w:right="57" w:firstLine="425"/>
        <w:jc w:val="both"/>
        <w:rPr>
          <w:rFonts w:ascii="Verdana" w:hAnsi="Verdana"/>
          <w:color w:val="000000"/>
        </w:rPr>
      </w:pPr>
    </w:p>
    <w:p w:rsidR="0085483A" w:rsidRPr="0085483A" w:rsidRDefault="0085483A" w:rsidP="0085483A">
      <w:pPr>
        <w:spacing w:before="120" w:after="120" w:line="240" w:lineRule="atLeast"/>
        <w:ind w:left="57" w:right="57" w:firstLine="425"/>
        <w:jc w:val="both"/>
        <w:rPr>
          <w:rFonts w:ascii="Verdana" w:hAnsi="Verdana"/>
          <w:i/>
        </w:rPr>
      </w:pPr>
    </w:p>
    <w:p w:rsidR="0085483A" w:rsidRPr="0085483A" w:rsidRDefault="0085483A" w:rsidP="0085483A">
      <w:pPr>
        <w:spacing w:before="120" w:after="120" w:line="240" w:lineRule="atLeast"/>
        <w:ind w:left="57" w:right="57" w:firstLine="425"/>
        <w:jc w:val="center"/>
        <w:rPr>
          <w:rFonts w:ascii="Verdana" w:hAnsi="Verdana"/>
          <w:b/>
          <w:caps/>
        </w:rPr>
      </w:pPr>
      <w:r w:rsidRPr="0085483A">
        <w:rPr>
          <w:rFonts w:ascii="Verdana" w:hAnsi="Verdana"/>
          <w:b/>
          <w:caps/>
        </w:rPr>
        <w:lastRenderedPageBreak/>
        <w:t>Dobro a Zlo</w:t>
      </w:r>
    </w:p>
    <w:p w:rsidR="0085483A" w:rsidRPr="0085483A" w:rsidRDefault="0085483A" w:rsidP="0085483A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85483A">
        <w:rPr>
          <w:rFonts w:ascii="Verdana" w:hAnsi="Verdana"/>
        </w:rPr>
        <w:t>Toto téma bylo v základě probíráno v článku „Za oponou tajemství bolesti“ a zde jde o to uvědomit si, že vedle rozhodnutí pro víru je zapotřebí osvojením dobrých návyků, neboli ctností, vítězit nad protiklady, kterými jsou zlé neřesti.</w:t>
      </w:r>
    </w:p>
    <w:p w:rsidR="0085483A" w:rsidRPr="0085483A" w:rsidRDefault="0085483A" w:rsidP="0085483A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85483A">
        <w:rPr>
          <w:rFonts w:ascii="Verdana" w:hAnsi="Verdana"/>
        </w:rPr>
        <w:t>Pro překonávání zla je vedle role ctností nejvýznamnější pomoc Ducha svatého a modlitba, která představuje spojení s Bohem a tím i nejzákladnější projev víry.</w:t>
      </w:r>
    </w:p>
    <w:p w:rsidR="0085483A" w:rsidRPr="0085483A" w:rsidRDefault="0085483A" w:rsidP="0085483A">
      <w:pPr>
        <w:spacing w:before="120" w:after="120" w:line="240" w:lineRule="atLeast"/>
        <w:ind w:left="57" w:right="57" w:firstLine="425"/>
        <w:jc w:val="center"/>
        <w:rPr>
          <w:rFonts w:ascii="Verdana" w:hAnsi="Verdana"/>
          <w:b/>
        </w:rPr>
      </w:pPr>
    </w:p>
    <w:p w:rsidR="0085483A" w:rsidRPr="0085483A" w:rsidRDefault="0085483A" w:rsidP="0085483A">
      <w:pPr>
        <w:spacing w:before="120" w:after="120" w:line="240" w:lineRule="atLeast"/>
        <w:ind w:left="57" w:right="57" w:firstLine="425"/>
        <w:jc w:val="center"/>
        <w:rPr>
          <w:rFonts w:ascii="Verdana" w:hAnsi="Verdana"/>
        </w:rPr>
      </w:pPr>
      <w:r w:rsidRPr="0085483A">
        <w:rPr>
          <w:rFonts w:ascii="Verdana" w:hAnsi="Verdana"/>
          <w:b/>
        </w:rPr>
        <w:t>a) Role ctností</w:t>
      </w:r>
    </w:p>
    <w:p w:rsidR="0085483A" w:rsidRPr="0085483A" w:rsidRDefault="0085483A" w:rsidP="0085483A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85483A">
        <w:rPr>
          <w:rFonts w:ascii="Verdana" w:hAnsi="Verdana"/>
        </w:rPr>
        <w:t xml:space="preserve">Ctnostmi se podle katechismu rozumí trvalá a pevná dispozice konat dobro. Jde o vnitřní postoj projevovaný pozitivními návyky. Sv. Tomáš Akvinský napsal: </w:t>
      </w:r>
      <w:r w:rsidRPr="0085483A">
        <w:rPr>
          <w:rFonts w:ascii="Verdana" w:hAnsi="Verdana"/>
          <w:i/>
        </w:rPr>
        <w:t>„Ctnost není nic jiného než správné užívání svobodné vůle.“</w:t>
      </w:r>
    </w:p>
    <w:p w:rsidR="0085483A" w:rsidRPr="0085483A" w:rsidRDefault="0085483A" w:rsidP="0085483A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85483A">
        <w:rPr>
          <w:rFonts w:ascii="Verdana" w:hAnsi="Verdana"/>
        </w:rPr>
        <w:t xml:space="preserve">Mluvíme-li o víře, naději a lásce jako o třech božských ctnostech, nazýváme je tak proto, že </w:t>
      </w:r>
      <w:r w:rsidRPr="0085483A">
        <w:rPr>
          <w:rFonts w:ascii="Verdana" w:hAnsi="Verdana"/>
          <w:i/>
        </w:rPr>
        <w:t>„jejich původem, důvodem a bezprostředním předmětem je sám Bůh. Jsou vlity člověku s posvěcující milostí a uschopňují ho žít.“ (KKKC 384)</w:t>
      </w:r>
    </w:p>
    <w:p w:rsidR="0085483A" w:rsidRPr="0085483A" w:rsidRDefault="0085483A" w:rsidP="0085483A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85483A">
        <w:rPr>
          <w:rFonts w:ascii="Verdana" w:hAnsi="Verdana"/>
        </w:rPr>
        <w:t xml:space="preserve"> Sv. Řehoř z </w:t>
      </w:r>
      <w:proofErr w:type="spellStart"/>
      <w:r w:rsidRPr="0085483A">
        <w:rPr>
          <w:rFonts w:ascii="Verdana" w:hAnsi="Verdana"/>
        </w:rPr>
        <w:t>Nyssy</w:t>
      </w:r>
      <w:proofErr w:type="spellEnd"/>
      <w:r w:rsidRPr="0085483A">
        <w:rPr>
          <w:rFonts w:ascii="Verdana" w:hAnsi="Verdana"/>
        </w:rPr>
        <w:t xml:space="preserve"> když říká: „</w:t>
      </w:r>
      <w:r w:rsidRPr="0085483A">
        <w:rPr>
          <w:rFonts w:ascii="Verdana" w:hAnsi="Verdana"/>
          <w:i/>
        </w:rPr>
        <w:t>Ctnostný život spočívá v tom, že se stáváme podobnými Bohu,“</w:t>
      </w:r>
      <w:r w:rsidRPr="0085483A">
        <w:rPr>
          <w:rFonts w:ascii="Verdana" w:hAnsi="Verdana"/>
        </w:rPr>
        <w:t xml:space="preserve"> myslí zřejmě na Ježíšova slova: </w:t>
      </w:r>
      <w:r w:rsidRPr="0085483A">
        <w:rPr>
          <w:rFonts w:ascii="Verdana" w:hAnsi="Verdana"/>
          <w:i/>
        </w:rPr>
        <w:t>„Vy však buďte dokonalí, jako je dokonalý váš nebeský Otec.“ (</w:t>
      </w:r>
      <w:proofErr w:type="spellStart"/>
      <w:r w:rsidRPr="0085483A">
        <w:rPr>
          <w:rFonts w:ascii="Verdana" w:hAnsi="Verdana"/>
          <w:i/>
        </w:rPr>
        <w:t>Mt</w:t>
      </w:r>
      <w:proofErr w:type="spellEnd"/>
      <w:r w:rsidRPr="0085483A">
        <w:rPr>
          <w:rFonts w:ascii="Verdana" w:hAnsi="Verdana"/>
          <w:i/>
        </w:rPr>
        <w:t xml:space="preserve"> 5,48)</w:t>
      </w:r>
      <w:r w:rsidRPr="0085483A">
        <w:rPr>
          <w:rFonts w:ascii="Verdana" w:hAnsi="Verdana"/>
        </w:rPr>
        <w:t xml:space="preserve"> </w:t>
      </w:r>
      <w:r w:rsidRPr="0085483A">
        <w:rPr>
          <w:rFonts w:ascii="Verdana" w:hAnsi="Verdana"/>
          <w:bCs/>
        </w:rPr>
        <w:t>Ctnostem je</w:t>
      </w:r>
      <w:r w:rsidRPr="0085483A">
        <w:rPr>
          <w:rFonts w:ascii="Verdana" w:hAnsi="Verdana"/>
        </w:rPr>
        <w:t xml:space="preserve"> </w:t>
      </w:r>
      <w:r w:rsidRPr="0085483A">
        <w:rPr>
          <w:rFonts w:ascii="Verdana" w:hAnsi="Verdana"/>
          <w:bCs/>
        </w:rPr>
        <w:t>určeno</w:t>
      </w:r>
      <w:r w:rsidRPr="0085483A">
        <w:rPr>
          <w:rFonts w:ascii="Verdana" w:hAnsi="Verdana"/>
        </w:rPr>
        <w:t xml:space="preserve"> být cestou k Bohu. Podle výkladu dominikánského teologa </w:t>
      </w:r>
      <w:proofErr w:type="gramStart"/>
      <w:r w:rsidRPr="0085483A">
        <w:rPr>
          <w:rFonts w:ascii="Verdana" w:hAnsi="Verdana"/>
        </w:rPr>
        <w:t>R.M.</w:t>
      </w:r>
      <w:proofErr w:type="gramEnd"/>
      <w:r w:rsidRPr="0085483A">
        <w:rPr>
          <w:rFonts w:ascii="Verdana" w:hAnsi="Verdana"/>
        </w:rPr>
        <w:t xml:space="preserve"> </w:t>
      </w:r>
      <w:proofErr w:type="spellStart"/>
      <w:r w:rsidRPr="0085483A">
        <w:rPr>
          <w:rFonts w:ascii="Verdana" w:hAnsi="Verdana"/>
        </w:rPr>
        <w:t>Dacíka</w:t>
      </w:r>
      <w:proofErr w:type="spellEnd"/>
      <w:r w:rsidRPr="0085483A">
        <w:rPr>
          <w:rFonts w:ascii="Verdana" w:hAnsi="Verdana"/>
        </w:rPr>
        <w:t xml:space="preserve">, Ježíš těmito slovy vyjádřil, že „nikdy nedosáhneme hranic, u kterých bychom mohli říci dost“ a znamená to tedy bez míry („neznají míry“). P. </w:t>
      </w:r>
      <w:proofErr w:type="spellStart"/>
      <w:r w:rsidRPr="0085483A">
        <w:rPr>
          <w:rFonts w:ascii="Verdana" w:hAnsi="Verdana"/>
        </w:rPr>
        <w:t>Dacík</w:t>
      </w:r>
      <w:proofErr w:type="spellEnd"/>
      <w:r w:rsidRPr="0085483A">
        <w:rPr>
          <w:rFonts w:ascii="Verdana" w:hAnsi="Verdana"/>
        </w:rPr>
        <w:t xml:space="preserve"> zároveň upozorňuje, že nikdy nedosáhneme hloubky Božího poznání a horoucnosti Boží lásky. Avšak osvojením si božských ctností má člověk možnost získat na životě s Bohem podíl, který se v plnosti dostává svatým v nebi.</w:t>
      </w:r>
    </w:p>
    <w:p w:rsidR="0085483A" w:rsidRDefault="0085483A" w:rsidP="0085483A">
      <w:pPr>
        <w:spacing w:before="120" w:after="120" w:line="240" w:lineRule="atLeast"/>
        <w:ind w:left="57" w:right="57" w:firstLine="425"/>
        <w:jc w:val="both"/>
        <w:rPr>
          <w:rFonts w:ascii="Verdana" w:hAnsi="Verdana"/>
        </w:rPr>
      </w:pPr>
      <w:r w:rsidRPr="0085483A">
        <w:rPr>
          <w:rFonts w:ascii="Verdana" w:hAnsi="Verdana"/>
        </w:rPr>
        <w:t xml:space="preserve">Vedle tří božských ctností se hovoří o čtyřech kardinálních (z lat. </w:t>
      </w:r>
      <w:proofErr w:type="spellStart"/>
      <w:proofErr w:type="gramStart"/>
      <w:r w:rsidRPr="0085483A">
        <w:rPr>
          <w:rFonts w:ascii="Verdana" w:hAnsi="Verdana"/>
        </w:rPr>
        <w:t>cardinalis</w:t>
      </w:r>
      <w:proofErr w:type="spellEnd"/>
      <w:proofErr w:type="gramEnd"/>
      <w:r w:rsidRPr="0085483A">
        <w:rPr>
          <w:rFonts w:ascii="Verdana" w:hAnsi="Verdana"/>
        </w:rPr>
        <w:t xml:space="preserve"> = důležitý) neboli základních. Každá z těchto představuje hlavní ctnost pro jednu ze čtyř skupin. Pojmenování i určité členění zaznamenalo během let u různých učitelů jisté nepodstatné rozdíly. Mravní ctnosti v přirozené podobě může mít každý člověk vlastním snažením.</w:t>
      </w:r>
    </w:p>
    <w:p w:rsidR="0085483A" w:rsidRPr="0085483A" w:rsidRDefault="0085483A" w:rsidP="0085483A">
      <w:pPr>
        <w:spacing w:before="120" w:after="120" w:line="240" w:lineRule="atLeast"/>
        <w:ind w:left="57" w:right="57" w:firstLine="425"/>
        <w:jc w:val="right"/>
        <w:rPr>
          <w:rFonts w:ascii="Verdana" w:hAnsi="Verdana"/>
          <w:b/>
          <w:color w:val="00B050"/>
        </w:rPr>
      </w:pPr>
      <w:r>
        <w:rPr>
          <w:rFonts w:ascii="Verdana" w:hAnsi="Verdana"/>
          <w:b/>
          <w:color w:val="00B050"/>
        </w:rPr>
        <w:t>(pokračování příště)</w:t>
      </w:r>
    </w:p>
    <w:p w:rsidR="00EB03AA" w:rsidRPr="000044A0" w:rsidRDefault="00EB03AA" w:rsidP="00EB03AA">
      <w:pPr>
        <w:rPr>
          <w:rFonts w:ascii="Verdana" w:hAnsi="Verdana" w:cs="Arial"/>
          <w:iCs/>
          <w:color w:val="365F91" w:themeColor="accent1" w:themeShade="BF"/>
          <w:sz w:val="22"/>
          <w:szCs w:val="22"/>
        </w:rPr>
      </w:pPr>
      <w:r>
        <w:rPr>
          <w:rFonts w:ascii="Verdana" w:hAnsi="Verdana" w:cs="Arial"/>
          <w:i/>
          <w:iCs/>
          <w:color w:val="365F91" w:themeColor="accent1" w:themeShade="BF"/>
        </w:rPr>
        <w:t>Se schválením</w:t>
      </w:r>
      <w:r w:rsidRPr="000044A0">
        <w:rPr>
          <w:rFonts w:ascii="Verdana" w:hAnsi="Verdana" w:cs="Arial"/>
          <w:i/>
          <w:iCs/>
          <w:color w:val="365F91" w:themeColor="accent1" w:themeShade="BF"/>
        </w:rPr>
        <w:t xml:space="preserve"> autora</w:t>
      </w:r>
      <w:r>
        <w:rPr>
          <w:rFonts w:ascii="Verdana" w:hAnsi="Verdana" w:cs="Arial"/>
          <w:i/>
          <w:iCs/>
          <w:color w:val="365F91" w:themeColor="accent1" w:themeShade="BF"/>
        </w:rPr>
        <w:t xml:space="preserve"> stránek </w:t>
      </w:r>
      <w:r w:rsidRPr="000044A0">
        <w:rPr>
          <w:rFonts w:ascii="Verdana" w:hAnsi="Verdana" w:cs="Arial"/>
          <w:i/>
          <w:iCs/>
          <w:color w:val="365F91" w:themeColor="accent1" w:themeShade="BF"/>
        </w:rPr>
        <w:t xml:space="preserve"> http//catholica.cz </w:t>
      </w:r>
      <w:r>
        <w:rPr>
          <w:rFonts w:ascii="Verdana" w:hAnsi="Verdana" w:cs="Arial"/>
          <w:i/>
          <w:iCs/>
          <w:color w:val="365F91" w:themeColor="accent1" w:themeShade="BF"/>
        </w:rPr>
        <w:t xml:space="preserve"> </w:t>
      </w:r>
      <w:proofErr w:type="gramStart"/>
      <w:r>
        <w:rPr>
          <w:rFonts w:ascii="Verdana" w:hAnsi="Verdana" w:cs="Arial"/>
          <w:i/>
          <w:iCs/>
          <w:color w:val="365F91" w:themeColor="accent1" w:themeShade="BF"/>
        </w:rPr>
        <w:t xml:space="preserve">tisk  </w:t>
      </w:r>
      <w:proofErr w:type="spellStart"/>
      <w:r w:rsidRPr="000044A0">
        <w:rPr>
          <w:rFonts w:ascii="Verdana" w:hAnsi="Verdana" w:cs="Arial"/>
          <w:iCs/>
          <w:color w:val="365F91" w:themeColor="accent1" w:themeShade="BF"/>
        </w:rPr>
        <w:t>Iosif</w:t>
      </w:r>
      <w:proofErr w:type="spellEnd"/>
      <w:proofErr w:type="gramEnd"/>
      <w:r w:rsidRPr="000044A0">
        <w:rPr>
          <w:rFonts w:ascii="Verdana" w:hAnsi="Verdana" w:cs="Arial"/>
          <w:iCs/>
          <w:color w:val="365F91" w:themeColor="accent1" w:themeShade="BF"/>
        </w:rPr>
        <w:t xml:space="preserve"> </w:t>
      </w:r>
      <w:proofErr w:type="spellStart"/>
      <w:r w:rsidRPr="000044A0">
        <w:rPr>
          <w:rFonts w:ascii="Verdana" w:hAnsi="Verdana" w:cs="Arial"/>
          <w:iCs/>
          <w:color w:val="365F91" w:themeColor="accent1" w:themeShade="BF"/>
        </w:rPr>
        <w:t>Fickl</w:t>
      </w:r>
      <w:proofErr w:type="spellEnd"/>
      <w:r w:rsidRPr="000044A0">
        <w:rPr>
          <w:rFonts w:ascii="Verdana" w:hAnsi="Verdana" w:cs="Arial"/>
          <w:iCs/>
          <w:color w:val="365F91" w:themeColor="accent1" w:themeShade="BF"/>
        </w:rPr>
        <w:t xml:space="preserve"> </w:t>
      </w:r>
    </w:p>
    <w:p w:rsidR="006A37CF" w:rsidRPr="0085483A" w:rsidRDefault="006A37CF">
      <w:pPr>
        <w:rPr>
          <w:rFonts w:ascii="Verdana" w:hAnsi="Verdana"/>
        </w:rPr>
      </w:pPr>
      <w:bookmarkStart w:id="0" w:name="_GoBack"/>
      <w:bookmarkEnd w:id="0"/>
    </w:p>
    <w:sectPr w:rsidR="006A37CF" w:rsidRPr="0085483A">
      <w:footerReference w:type="default" r:id="rId8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8A3440" w:rsidRDefault="008A3440" w:rsidP="0085483A">
      <w:r>
        <w:separator/>
      </w:r>
    </w:p>
  </w:endnote>
  <w:endnote w:type="continuationSeparator" w:id="0">
    <w:p w:rsidR="008A3440" w:rsidRDefault="008A3440" w:rsidP="008548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heatre Antoine CE">
    <w:altName w:val="Impact"/>
    <w:charset w:val="00"/>
    <w:family w:val="swiss"/>
    <w:pitch w:val="variable"/>
    <w:sig w:usb0="00000007" w:usb1="00000000" w:usb2="00000000" w:usb3="00000000" w:csb0="00000013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eamViewer15">
    <w:panose1 w:val="00000000000000000000"/>
    <w:charset w:val="00"/>
    <w:family w:val="decorative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538631557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85483A" w:rsidRDefault="0085483A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EB03AA">
          <w:rPr>
            <w:noProof/>
          </w:rPr>
          <w:t>3</w:t>
        </w:r>
        <w:r>
          <w:rPr>
            <w:noProof/>
          </w:rPr>
          <w:fldChar w:fldCharType="end"/>
        </w:r>
      </w:p>
    </w:sdtContent>
  </w:sdt>
  <w:p w:rsidR="0085483A" w:rsidRDefault="0085483A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8A3440" w:rsidRDefault="008A3440" w:rsidP="0085483A">
      <w:r>
        <w:separator/>
      </w:r>
    </w:p>
  </w:footnote>
  <w:footnote w:type="continuationSeparator" w:id="0">
    <w:p w:rsidR="008A3440" w:rsidRDefault="008A3440" w:rsidP="0085483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483A"/>
    <w:rsid w:val="006A37CF"/>
    <w:rsid w:val="0085483A"/>
    <w:rsid w:val="008A3440"/>
    <w:rsid w:val="00D65A90"/>
    <w:rsid w:val="00EB0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85483A"/>
    <w:pPr>
      <w:jc w:val="center"/>
    </w:pPr>
    <w:rPr>
      <w:b/>
      <w:caps/>
      <w:sz w:val="32"/>
    </w:rPr>
  </w:style>
  <w:style w:type="character" w:customStyle="1" w:styleId="SubtitleChar">
    <w:name w:val="Subtitle Char"/>
    <w:basedOn w:val="DefaultParagraphFont"/>
    <w:link w:val="Subtitle"/>
    <w:rsid w:val="0085483A"/>
    <w:rPr>
      <w:rFonts w:ascii="Times New Roman" w:eastAsia="Times New Roman" w:hAnsi="Times New Roman" w:cs="Times New Roman"/>
      <w:b/>
      <w:caps/>
      <w:sz w:val="32"/>
      <w:szCs w:val="24"/>
      <w:lang w:val="cs-CZ" w:eastAsia="cs-CZ"/>
    </w:rPr>
  </w:style>
  <w:style w:type="paragraph" w:styleId="Header">
    <w:name w:val="header"/>
    <w:basedOn w:val="Normal"/>
    <w:link w:val="HeaderChar"/>
    <w:uiPriority w:val="99"/>
    <w:unhideWhenUsed/>
    <w:rsid w:val="008548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483A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Footer">
    <w:name w:val="footer"/>
    <w:basedOn w:val="Normal"/>
    <w:link w:val="FooterChar"/>
    <w:uiPriority w:val="99"/>
    <w:unhideWhenUsed/>
    <w:rsid w:val="008548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483A"/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5483A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Subtitle">
    <w:name w:val="Subtitle"/>
    <w:basedOn w:val="Normal"/>
    <w:link w:val="SubtitleChar"/>
    <w:qFormat/>
    <w:rsid w:val="0085483A"/>
    <w:pPr>
      <w:jc w:val="center"/>
    </w:pPr>
    <w:rPr>
      <w:b/>
      <w:caps/>
      <w:sz w:val="32"/>
    </w:rPr>
  </w:style>
  <w:style w:type="character" w:customStyle="1" w:styleId="SubtitleChar">
    <w:name w:val="Subtitle Char"/>
    <w:basedOn w:val="DefaultParagraphFont"/>
    <w:link w:val="Subtitle"/>
    <w:rsid w:val="0085483A"/>
    <w:rPr>
      <w:rFonts w:ascii="Times New Roman" w:eastAsia="Times New Roman" w:hAnsi="Times New Roman" w:cs="Times New Roman"/>
      <w:b/>
      <w:caps/>
      <w:sz w:val="32"/>
      <w:szCs w:val="24"/>
      <w:lang w:val="cs-CZ" w:eastAsia="cs-CZ"/>
    </w:rPr>
  </w:style>
  <w:style w:type="paragraph" w:styleId="Header">
    <w:name w:val="header"/>
    <w:basedOn w:val="Normal"/>
    <w:link w:val="HeaderChar"/>
    <w:uiPriority w:val="99"/>
    <w:unhideWhenUsed/>
    <w:rsid w:val="0085483A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85483A"/>
    <w:rPr>
      <w:rFonts w:ascii="Times New Roman" w:eastAsia="Times New Roman" w:hAnsi="Times New Roman" w:cs="Times New Roman"/>
      <w:sz w:val="24"/>
      <w:szCs w:val="24"/>
      <w:lang w:val="cs-CZ" w:eastAsia="cs-CZ"/>
    </w:rPr>
  </w:style>
  <w:style w:type="paragraph" w:styleId="Footer">
    <w:name w:val="footer"/>
    <w:basedOn w:val="Normal"/>
    <w:link w:val="FooterChar"/>
    <w:uiPriority w:val="99"/>
    <w:unhideWhenUsed/>
    <w:rsid w:val="0085483A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85483A"/>
    <w:rPr>
      <w:rFonts w:ascii="Times New Roman" w:eastAsia="Times New Roman" w:hAnsi="Times New Roman" w:cs="Times New Roman"/>
      <w:sz w:val="24"/>
      <w:szCs w:val="24"/>
      <w:lang w:val="cs-CZ"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937</Words>
  <Characters>5346</Characters>
  <Application>Microsoft Office Word</Application>
  <DocSecurity>0</DocSecurity>
  <Lines>44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6271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Pepi</dc:creator>
  <cp:lastModifiedBy>Pepi</cp:lastModifiedBy>
  <cp:revision>3</cp:revision>
  <dcterms:created xsi:type="dcterms:W3CDTF">2022-06-20T11:33:00Z</dcterms:created>
  <dcterms:modified xsi:type="dcterms:W3CDTF">2022-06-29T07:34:00Z</dcterms:modified>
</cp:coreProperties>
</file>