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5F" w:rsidRDefault="0066445F" w:rsidP="0066445F">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5EEE1B7B" wp14:editId="6FA119EB">
            <wp:simplePos x="0" y="0"/>
            <wp:positionH relativeFrom="column">
              <wp:posOffset>3100705</wp:posOffset>
            </wp:positionH>
            <wp:positionV relativeFrom="paragraph">
              <wp:posOffset>299720</wp:posOffset>
            </wp:positionV>
            <wp:extent cx="2879725" cy="1918335"/>
            <wp:effectExtent l="0" t="0" r="0" b="5715"/>
            <wp:wrapSquare wrapText="bothSides"/>
            <wp:docPr id="1" name="Picture 1" descr="Svatý Matouš, apoštol a evange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atý Matouš, apoštol a evangeli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9725" cy="191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F35EBA">
        <w:rPr>
          <w:rFonts w:ascii="Verdana" w:eastAsia="Times New Roman" w:hAnsi="Verdana" w:cs="Arial"/>
          <w:b/>
          <w:color w:val="660033"/>
          <w:sz w:val="36"/>
          <w:szCs w:val="36"/>
        </w:rPr>
        <w:t xml:space="preserve">Sf. </w:t>
      </w:r>
      <w:proofErr w:type="spellStart"/>
      <w:r w:rsidR="00F35EBA">
        <w:rPr>
          <w:rFonts w:ascii="Verdana" w:eastAsia="Times New Roman" w:hAnsi="Verdana" w:cs="Arial"/>
          <w:b/>
          <w:color w:val="660033"/>
          <w:sz w:val="36"/>
          <w:szCs w:val="36"/>
        </w:rPr>
        <w:t>Matei</w:t>
      </w:r>
      <w:proofErr w:type="spellEnd"/>
      <w:r w:rsidR="00F35EBA">
        <w:rPr>
          <w:rFonts w:ascii="Verdana" w:eastAsia="Times New Roman" w:hAnsi="Verdana" w:cs="Arial"/>
          <w:b/>
          <w:color w:val="660033"/>
          <w:sz w:val="36"/>
          <w:szCs w:val="36"/>
        </w:rPr>
        <w:t xml:space="preserve"> </w:t>
      </w:r>
      <w:r w:rsidRPr="0066445F">
        <w:rPr>
          <w:rFonts w:ascii="Arial" w:eastAsia="Times New Roman" w:hAnsi="Arial" w:cs="Arial"/>
          <w:color w:val="000000"/>
          <w:sz w:val="21"/>
          <w:szCs w:val="21"/>
        </w:rPr>
        <w:br/>
      </w:r>
      <w:r w:rsidRPr="0066445F">
        <w:rPr>
          <w:rFonts w:ascii="Arial" w:eastAsia="Times New Roman" w:hAnsi="Arial" w:cs="Arial"/>
          <w:color w:val="660033"/>
          <w:sz w:val="21"/>
          <w:szCs w:val="21"/>
        </w:rPr>
        <w:t xml:space="preserve">Matthias, </w:t>
      </w:r>
      <w:proofErr w:type="spellStart"/>
      <w:r w:rsidRPr="0066445F">
        <w:rPr>
          <w:rFonts w:ascii="Arial" w:eastAsia="Times New Roman" w:hAnsi="Arial" w:cs="Arial"/>
          <w:color w:val="660033"/>
          <w:sz w:val="21"/>
          <w:szCs w:val="21"/>
        </w:rPr>
        <w:t>Apostolus</w:t>
      </w:r>
      <w:proofErr w:type="spellEnd"/>
      <w:r w:rsidRPr="0066445F">
        <w:rPr>
          <w:rFonts w:ascii="Arial" w:eastAsia="Times New Roman" w:hAnsi="Arial" w:cs="Arial"/>
          <w:color w:val="000000"/>
          <w:sz w:val="21"/>
          <w:szCs w:val="21"/>
        </w:rPr>
        <w:br/>
      </w:r>
    </w:p>
    <w:p w:rsidR="007E4F1E" w:rsidRDefault="00F35EBA" w:rsidP="0066445F">
      <w:pPr>
        <w:spacing w:after="0" w:line="240" w:lineRule="auto"/>
        <w:rPr>
          <w:rFonts w:ascii="Verdana" w:eastAsia="Times New Roman" w:hAnsi="Verdana" w:cs="Times New Roman"/>
          <w:b/>
          <w:color w:val="FF0000"/>
          <w:sz w:val="24"/>
          <w:szCs w:val="24"/>
          <w:lang w:val="cs-CZ"/>
        </w:rPr>
      </w:pPr>
      <w:r>
        <w:rPr>
          <w:rFonts w:ascii="Verdana" w:eastAsia="Times New Roman" w:hAnsi="Verdana" w:cs="Times New Roman"/>
          <w:b/>
          <w:color w:val="FF0000"/>
          <w:sz w:val="24"/>
          <w:szCs w:val="24"/>
          <w:lang w:val="ro-RO"/>
        </w:rPr>
        <w:t xml:space="preserve">Elaborat: </w:t>
      </w:r>
      <w:r w:rsidR="007E4F1E">
        <w:rPr>
          <w:rFonts w:ascii="Verdana" w:eastAsia="Times New Roman" w:hAnsi="Verdana" w:cs="Times New Roman"/>
          <w:b/>
          <w:color w:val="FF0000"/>
          <w:sz w:val="24"/>
          <w:szCs w:val="24"/>
          <w:lang w:val="cs-CZ"/>
        </w:rPr>
        <w:t xml:space="preserve"> Jan Chlumský </w:t>
      </w:r>
    </w:p>
    <w:p w:rsidR="007E4F1E" w:rsidRDefault="007E4F1E" w:rsidP="0066445F">
      <w:pPr>
        <w:spacing w:after="0" w:line="240" w:lineRule="auto"/>
        <w:rPr>
          <w:rFonts w:ascii="Verdana" w:eastAsia="Times New Roman" w:hAnsi="Verdana" w:cs="Times New Roman"/>
          <w:b/>
          <w:color w:val="FF0000"/>
          <w:sz w:val="24"/>
          <w:szCs w:val="24"/>
          <w:lang w:val="cs-CZ"/>
        </w:rPr>
      </w:pPr>
    </w:p>
    <w:p w:rsidR="007E4F1E" w:rsidRDefault="007E4F1E" w:rsidP="0066445F">
      <w:pPr>
        <w:spacing w:after="0" w:line="240" w:lineRule="auto"/>
        <w:rPr>
          <w:rFonts w:ascii="Verdana" w:eastAsia="Times New Roman" w:hAnsi="Verdana" w:cs="Times New Roman"/>
          <w:color w:val="000000" w:themeColor="text1"/>
          <w:sz w:val="24"/>
          <w:szCs w:val="24"/>
          <w:lang w:val="cs-CZ"/>
        </w:rPr>
      </w:pPr>
      <w:r>
        <w:rPr>
          <w:rFonts w:ascii="Verdana" w:eastAsia="Times New Roman" w:hAnsi="Verdana" w:cs="Times New Roman"/>
          <w:color w:val="000000" w:themeColor="text1"/>
          <w:sz w:val="24"/>
          <w:szCs w:val="24"/>
          <w:lang w:val="cs-CZ"/>
        </w:rPr>
        <w:t xml:space="preserve">14 </w:t>
      </w:r>
      <w:r w:rsidR="00F35EBA">
        <w:rPr>
          <w:rFonts w:ascii="Verdana" w:eastAsia="Times New Roman" w:hAnsi="Verdana" w:cs="Times New Roman"/>
          <w:color w:val="000000" w:themeColor="text1"/>
          <w:sz w:val="24"/>
          <w:szCs w:val="24"/>
          <w:lang w:val="ro-RO"/>
        </w:rPr>
        <w:t xml:space="preserve">mai, sărbătoare </w:t>
      </w:r>
    </w:p>
    <w:p w:rsidR="007E4F1E" w:rsidRDefault="00F35EBA" w:rsidP="0066445F">
      <w:pPr>
        <w:spacing w:after="0" w:line="240" w:lineRule="auto"/>
        <w:rPr>
          <w:rFonts w:ascii="Verdana" w:eastAsia="Times New Roman" w:hAnsi="Verdana" w:cs="Times New Roman"/>
          <w:color w:val="000000" w:themeColor="text1"/>
          <w:sz w:val="24"/>
          <w:szCs w:val="24"/>
          <w:lang w:val="cs-CZ"/>
        </w:rPr>
      </w:pPr>
      <w:r>
        <w:rPr>
          <w:rFonts w:ascii="Verdana" w:eastAsia="Times New Roman" w:hAnsi="Verdana" w:cs="Times New Roman"/>
          <w:b/>
          <w:color w:val="000000" w:themeColor="text1"/>
          <w:sz w:val="24"/>
          <w:szCs w:val="24"/>
          <w:lang w:val="ro-RO"/>
        </w:rPr>
        <w:t xml:space="preserve">Poziția: </w:t>
      </w:r>
      <w:r>
        <w:rPr>
          <w:rFonts w:ascii="Verdana" w:eastAsia="Times New Roman" w:hAnsi="Verdana" w:cs="Times New Roman"/>
          <w:color w:val="000000" w:themeColor="text1"/>
          <w:sz w:val="24"/>
          <w:szCs w:val="24"/>
          <w:lang w:val="ro-RO"/>
        </w:rPr>
        <w:t xml:space="preserve">apostol </w:t>
      </w:r>
    </w:p>
    <w:p w:rsidR="00F35EBA" w:rsidRDefault="00F35EBA" w:rsidP="0066445F">
      <w:pPr>
        <w:spacing w:after="0" w:line="240" w:lineRule="auto"/>
        <w:rPr>
          <w:rFonts w:ascii="Verdana" w:eastAsia="Times New Roman" w:hAnsi="Verdana" w:cs="Times New Roman"/>
          <w:color w:val="000000" w:themeColor="text1"/>
          <w:sz w:val="24"/>
          <w:szCs w:val="24"/>
          <w:lang w:val="ro-RO"/>
        </w:rPr>
      </w:pPr>
      <w:r>
        <w:rPr>
          <w:rFonts w:ascii="Verdana" w:eastAsia="Times New Roman" w:hAnsi="Verdana" w:cs="Times New Roman"/>
          <w:b/>
          <w:color w:val="000000" w:themeColor="text1"/>
          <w:sz w:val="24"/>
          <w:szCs w:val="24"/>
          <w:lang w:val="ro-RO"/>
        </w:rPr>
        <w:t xml:space="preserve">Deces: </w:t>
      </w:r>
      <w:r>
        <w:rPr>
          <w:rFonts w:ascii="Verdana" w:eastAsia="Times New Roman" w:hAnsi="Verdana" w:cs="Times New Roman"/>
          <w:color w:val="000000" w:themeColor="text1"/>
          <w:sz w:val="24"/>
          <w:szCs w:val="24"/>
          <w:lang w:val="ro-RO"/>
        </w:rPr>
        <w:t xml:space="preserve">sec. I </w:t>
      </w:r>
    </w:p>
    <w:p w:rsidR="00A12C99" w:rsidRDefault="007E4F1E" w:rsidP="0066445F">
      <w:pPr>
        <w:spacing w:after="0" w:line="240" w:lineRule="auto"/>
        <w:rPr>
          <w:rFonts w:ascii="Verdana" w:eastAsia="Times New Roman" w:hAnsi="Verdana" w:cs="Times New Roman"/>
          <w:color w:val="000000" w:themeColor="text1"/>
          <w:sz w:val="24"/>
          <w:szCs w:val="24"/>
          <w:lang w:val="ro-RO"/>
        </w:rPr>
      </w:pPr>
      <w:r>
        <w:rPr>
          <w:rFonts w:ascii="Verdana" w:eastAsia="Times New Roman" w:hAnsi="Verdana" w:cs="Times New Roman"/>
          <w:b/>
          <w:color w:val="000000" w:themeColor="text1"/>
          <w:sz w:val="24"/>
          <w:szCs w:val="24"/>
          <w:lang w:val="cs-CZ"/>
        </w:rPr>
        <w:t xml:space="preserve">Patron: </w:t>
      </w:r>
      <w:r w:rsidR="00A12C99">
        <w:rPr>
          <w:rFonts w:ascii="Verdana" w:eastAsia="Times New Roman" w:hAnsi="Verdana" w:cs="Times New Roman"/>
          <w:color w:val="000000" w:themeColor="text1"/>
          <w:sz w:val="24"/>
          <w:szCs w:val="24"/>
          <w:lang w:val="ro-RO"/>
        </w:rPr>
        <w:t xml:space="preserve">al meseriașilor în construcții al măcelarilor, cofetarilor, fierarilor, croitorilor, al tineretului mai ales în legătură cu început de an, invocat pentru infertilitate conjugală, pentru tusea neagră și varicelă. </w:t>
      </w:r>
    </w:p>
    <w:p w:rsidR="00A12C99" w:rsidRDefault="00A12C99" w:rsidP="0066445F">
      <w:pPr>
        <w:spacing w:after="0" w:line="240" w:lineRule="auto"/>
        <w:rPr>
          <w:rFonts w:ascii="Verdana" w:eastAsia="Times New Roman" w:hAnsi="Verdana" w:cs="Times New Roman"/>
          <w:color w:val="000000" w:themeColor="text1"/>
          <w:sz w:val="24"/>
          <w:szCs w:val="24"/>
          <w:lang w:val="ro-RO"/>
        </w:rPr>
      </w:pPr>
      <w:r>
        <w:rPr>
          <w:rFonts w:ascii="Verdana" w:eastAsia="Times New Roman" w:hAnsi="Verdana" w:cs="Times New Roman"/>
          <w:b/>
          <w:color w:val="000000" w:themeColor="text1"/>
          <w:sz w:val="24"/>
          <w:szCs w:val="24"/>
          <w:lang w:val="ro-RO"/>
        </w:rPr>
        <w:t xml:space="preserve">Atribute: </w:t>
      </w:r>
      <w:r>
        <w:rPr>
          <w:rFonts w:ascii="Verdana" w:eastAsia="Times New Roman" w:hAnsi="Verdana" w:cs="Times New Roman"/>
          <w:color w:val="000000" w:themeColor="text1"/>
          <w:sz w:val="24"/>
          <w:szCs w:val="24"/>
          <w:lang w:val="ro-RO"/>
        </w:rPr>
        <w:t>toporul, cartea și pergamentul, suliță, piatră.</w:t>
      </w:r>
    </w:p>
    <w:p w:rsidR="00A12C99" w:rsidRDefault="00A12C99" w:rsidP="0066445F">
      <w:pPr>
        <w:spacing w:after="0" w:line="240" w:lineRule="auto"/>
        <w:rPr>
          <w:rFonts w:ascii="Verdana" w:eastAsia="Times New Roman" w:hAnsi="Verdana" w:cs="Times New Roman"/>
          <w:color w:val="000000" w:themeColor="text1"/>
          <w:sz w:val="24"/>
          <w:szCs w:val="24"/>
          <w:lang w:val="ro-RO"/>
        </w:rPr>
      </w:pPr>
    </w:p>
    <w:p w:rsidR="00A12C99" w:rsidRDefault="00A12C99" w:rsidP="00A12C99">
      <w:pPr>
        <w:spacing w:after="0" w:line="240" w:lineRule="auto"/>
        <w:ind w:firstLine="426"/>
        <w:rPr>
          <w:rFonts w:ascii="Verdana" w:eastAsia="Times New Roman" w:hAnsi="Verdana" w:cs="Times New Roman"/>
          <w:b/>
          <w:color w:val="632423" w:themeColor="accent2" w:themeShade="80"/>
          <w:sz w:val="24"/>
          <w:szCs w:val="24"/>
          <w:lang w:val="cs-CZ"/>
        </w:rPr>
      </w:pPr>
      <w:r w:rsidRPr="00A12C99">
        <w:rPr>
          <w:rFonts w:ascii="Verdana" w:eastAsia="Times New Roman" w:hAnsi="Verdana" w:cs="Times New Roman"/>
          <w:b/>
          <w:color w:val="632423" w:themeColor="accent2" w:themeShade="80"/>
          <w:sz w:val="32"/>
          <w:szCs w:val="32"/>
          <w:lang w:val="ro-RO"/>
        </w:rPr>
        <w:t>BIOGRAFIA</w:t>
      </w:r>
      <w:r w:rsidR="007E4F1E" w:rsidRPr="00A12C99">
        <w:rPr>
          <w:rFonts w:ascii="Verdana" w:eastAsia="Times New Roman" w:hAnsi="Verdana" w:cs="Times New Roman"/>
          <w:b/>
          <w:color w:val="632423" w:themeColor="accent2" w:themeShade="80"/>
          <w:sz w:val="24"/>
          <w:szCs w:val="24"/>
          <w:lang w:val="cs-CZ"/>
        </w:rPr>
        <w:tab/>
      </w:r>
    </w:p>
    <w:p w:rsidR="00A12C99" w:rsidRDefault="00A12C99" w:rsidP="00A12C99">
      <w:pPr>
        <w:pStyle w:val="NoSpacing"/>
        <w:ind w:firstLine="426"/>
        <w:jc w:val="both"/>
        <w:rPr>
          <w:rFonts w:ascii="Verdana" w:hAnsi="Verdana"/>
          <w:sz w:val="24"/>
          <w:szCs w:val="24"/>
          <w:lang w:val="ro-RO"/>
        </w:rPr>
      </w:pPr>
      <w:r w:rsidRPr="00A12C99">
        <w:rPr>
          <w:rFonts w:ascii="Verdana" w:hAnsi="Verdana"/>
          <w:sz w:val="24"/>
          <w:szCs w:val="24"/>
          <w:lang w:val="ro-RO"/>
        </w:rPr>
        <w:t xml:space="preserve">Autohton din Palestina, care este prezentat ca un modest prozelit, care </w:t>
      </w:r>
      <w:r>
        <w:rPr>
          <w:rFonts w:ascii="Verdana" w:hAnsi="Verdana"/>
          <w:sz w:val="24"/>
          <w:szCs w:val="24"/>
          <w:lang w:val="ro-RO"/>
        </w:rPr>
        <w:t>după ridicarea Domnului la cer a fost ales prin tragere la sorți în colectivul apostolilor</w:t>
      </w:r>
      <w:r w:rsidR="0070221A">
        <w:rPr>
          <w:rFonts w:ascii="Verdana" w:hAnsi="Verdana"/>
          <w:sz w:val="24"/>
          <w:szCs w:val="24"/>
          <w:lang w:val="ro-RO"/>
        </w:rPr>
        <w:t>,</w:t>
      </w:r>
      <w:r>
        <w:rPr>
          <w:rFonts w:ascii="Verdana" w:hAnsi="Verdana"/>
          <w:sz w:val="24"/>
          <w:szCs w:val="24"/>
          <w:lang w:val="ro-RO"/>
        </w:rPr>
        <w:t xml:space="preserve"> în locul lui Iuda. A predicat evanghelia până în Africa. Aproximativ în anul 63 a murit ca martir. </w:t>
      </w:r>
    </w:p>
    <w:p w:rsidR="00A12C99" w:rsidRDefault="00A12C99" w:rsidP="00A12C99">
      <w:pPr>
        <w:pStyle w:val="NoSpacing"/>
        <w:ind w:firstLine="426"/>
        <w:jc w:val="both"/>
        <w:rPr>
          <w:rFonts w:ascii="Verdana" w:hAnsi="Verdana"/>
          <w:sz w:val="24"/>
          <w:szCs w:val="24"/>
          <w:lang w:val="ro-RO"/>
        </w:rPr>
      </w:pPr>
    </w:p>
    <w:p w:rsidR="00A12C99" w:rsidRDefault="00A12C99" w:rsidP="00A12C99">
      <w:pPr>
        <w:pStyle w:val="NoSpacing"/>
        <w:ind w:firstLine="426"/>
        <w:jc w:val="both"/>
        <w:rPr>
          <w:rFonts w:ascii="Verdana" w:hAnsi="Verdana"/>
          <w:sz w:val="24"/>
          <w:szCs w:val="24"/>
          <w:lang w:val="ro-RO"/>
        </w:rPr>
      </w:pPr>
    </w:p>
    <w:p w:rsidR="00A12C99" w:rsidRDefault="001817C1" w:rsidP="00A12C99">
      <w:pPr>
        <w:pStyle w:val="NoSpacing"/>
        <w:ind w:firstLine="426"/>
        <w:jc w:val="both"/>
        <w:rPr>
          <w:rFonts w:ascii="Verdana" w:hAnsi="Verdana"/>
          <w:b/>
          <w:color w:val="632423" w:themeColor="accent2" w:themeShade="80"/>
          <w:sz w:val="32"/>
          <w:szCs w:val="32"/>
          <w:lang w:val="ro-RO"/>
        </w:rPr>
      </w:pPr>
      <w:r>
        <w:rPr>
          <w:rFonts w:ascii="Verdana" w:hAnsi="Verdana"/>
          <w:b/>
          <w:color w:val="632423" w:themeColor="accent2" w:themeShade="80"/>
          <w:sz w:val="32"/>
          <w:szCs w:val="32"/>
          <w:lang w:val="ro-RO"/>
        </w:rPr>
        <w:t xml:space="preserve">REFLECȚII PENTRU MEDITAȚIE </w:t>
      </w:r>
    </w:p>
    <w:p w:rsidR="001817C1" w:rsidRDefault="001817C1" w:rsidP="00A12C99">
      <w:pPr>
        <w:pStyle w:val="NoSpacing"/>
        <w:ind w:firstLine="426"/>
        <w:jc w:val="both"/>
        <w:rPr>
          <w:rFonts w:ascii="Verdana" w:hAnsi="Verdana"/>
          <w:color w:val="632423" w:themeColor="accent2" w:themeShade="80"/>
          <w:sz w:val="24"/>
          <w:szCs w:val="24"/>
          <w:lang w:val="ro-RO"/>
        </w:rPr>
      </w:pPr>
      <w:r>
        <w:rPr>
          <w:rFonts w:ascii="Verdana" w:hAnsi="Verdana"/>
          <w:color w:val="632423" w:themeColor="accent2" w:themeShade="80"/>
          <w:sz w:val="24"/>
          <w:szCs w:val="24"/>
          <w:lang w:val="ro-RO"/>
        </w:rPr>
        <w:t>MARTORUL ALEX AL VEȘTII CELEI BUNE</w:t>
      </w:r>
    </w:p>
    <w:p w:rsidR="001817C1" w:rsidRDefault="001817C1" w:rsidP="00A12C99">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Se spune că provenea dintr-o familie bogat</w:t>
      </w:r>
      <w:r w:rsidR="0070221A">
        <w:rPr>
          <w:rFonts w:ascii="Verdana" w:hAnsi="Verdana"/>
          <w:color w:val="000000" w:themeColor="text1"/>
          <w:sz w:val="24"/>
          <w:szCs w:val="24"/>
          <w:lang w:val="ro-RO"/>
        </w:rPr>
        <w:t xml:space="preserve">ă și evlavioasă din Betleem și </w:t>
      </w:r>
      <w:r>
        <w:rPr>
          <w:rFonts w:ascii="Verdana" w:hAnsi="Verdana"/>
          <w:color w:val="000000" w:themeColor="text1"/>
          <w:sz w:val="24"/>
          <w:szCs w:val="24"/>
          <w:lang w:val="ro-RO"/>
        </w:rPr>
        <w:t xml:space="preserve"> tânjea mult după venirea </w:t>
      </w:r>
      <w:proofErr w:type="spellStart"/>
      <w:r>
        <w:rPr>
          <w:rFonts w:ascii="Verdana" w:hAnsi="Verdana"/>
          <w:color w:val="000000" w:themeColor="text1"/>
          <w:sz w:val="24"/>
          <w:szCs w:val="24"/>
          <w:lang w:val="ro-RO"/>
        </w:rPr>
        <w:t>Mesiei</w:t>
      </w:r>
      <w:proofErr w:type="spellEnd"/>
      <w:r>
        <w:rPr>
          <w:rFonts w:ascii="Verdana" w:hAnsi="Verdana"/>
          <w:color w:val="000000" w:themeColor="text1"/>
          <w:sz w:val="24"/>
          <w:szCs w:val="24"/>
          <w:lang w:val="ro-RO"/>
        </w:rPr>
        <w:t xml:space="preserve">. </w:t>
      </w:r>
      <w:r w:rsidR="00D057CD">
        <w:rPr>
          <w:rFonts w:ascii="Verdana" w:hAnsi="Verdana"/>
          <w:color w:val="000000" w:themeColor="text1"/>
          <w:sz w:val="24"/>
          <w:szCs w:val="24"/>
          <w:lang w:val="ro-RO"/>
        </w:rPr>
        <w:t xml:space="preserve">A fost inclus printre cei 72 de ucenici și mers și la botezul de pe Iordan. </w:t>
      </w:r>
    </w:p>
    <w:p w:rsidR="00D057CD" w:rsidRDefault="00D057CD"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După ridicarea la ce</w:t>
      </w:r>
      <w:r w:rsidR="0070221A">
        <w:rPr>
          <w:rFonts w:ascii="Verdana" w:hAnsi="Verdana"/>
          <w:color w:val="000000" w:themeColor="text1"/>
          <w:sz w:val="24"/>
          <w:szCs w:val="24"/>
          <w:lang w:val="ro-RO"/>
        </w:rPr>
        <w:t>r</w:t>
      </w:r>
      <w:r>
        <w:rPr>
          <w:rFonts w:ascii="Verdana" w:hAnsi="Verdana"/>
          <w:color w:val="000000" w:themeColor="text1"/>
          <w:sz w:val="24"/>
          <w:szCs w:val="24"/>
          <w:lang w:val="ro-RO"/>
        </w:rPr>
        <w:t xml:space="preserve"> a Domnului Isus</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ucenicii s-au adunat și cu Mama lui și alte femei pentru o rugăciune comună. Au fost împreună cca. 120 de oameni și Petru</w:t>
      </w:r>
      <w:r w:rsidR="0070221A">
        <w:rPr>
          <w:rFonts w:ascii="Verdana" w:hAnsi="Verdana"/>
          <w:color w:val="000000" w:themeColor="text1"/>
          <w:sz w:val="24"/>
          <w:szCs w:val="24"/>
          <w:lang w:val="ro-RO"/>
        </w:rPr>
        <w:t xml:space="preserve"> a luat cuvântul și a reamintit</w:t>
      </w:r>
      <w:r>
        <w:rPr>
          <w:rFonts w:ascii="Verdana" w:hAnsi="Verdana"/>
          <w:color w:val="000000" w:themeColor="text1"/>
          <w:sz w:val="24"/>
          <w:szCs w:val="24"/>
          <w:lang w:val="ro-RO"/>
        </w:rPr>
        <w:t xml:space="preserve"> că trebuia să se împlinească cuvântul Scripturii, când Duhul Sfânt deja</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prin gura lui David a vorbit despre Iuda  și a repetat, ce s-a întâmplat cu el.  Apoi s</w:t>
      </w:r>
      <w:r w:rsidR="0070221A">
        <w:rPr>
          <w:rFonts w:ascii="Verdana" w:hAnsi="Verdana"/>
          <w:color w:val="000000" w:themeColor="text1"/>
          <w:sz w:val="24"/>
          <w:szCs w:val="24"/>
          <w:lang w:val="ro-RO"/>
        </w:rPr>
        <w:t>-a</w:t>
      </w:r>
      <w:r>
        <w:rPr>
          <w:rFonts w:ascii="Verdana" w:hAnsi="Verdana"/>
          <w:color w:val="000000" w:themeColor="text1"/>
          <w:sz w:val="24"/>
          <w:szCs w:val="24"/>
          <w:lang w:val="ro-RO"/>
        </w:rPr>
        <w:t xml:space="preserve"> menționat</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citat din Scriptură, de ce le vorbește: „Încredințarea lui să o preia altul (</w:t>
      </w:r>
      <w:proofErr w:type="spellStart"/>
      <w:r>
        <w:rPr>
          <w:rFonts w:ascii="Verdana" w:hAnsi="Verdana"/>
          <w:color w:val="000000" w:themeColor="text1"/>
          <w:sz w:val="24"/>
          <w:szCs w:val="24"/>
          <w:lang w:val="ro-RO"/>
        </w:rPr>
        <w:t>Ps</w:t>
      </w:r>
      <w:proofErr w:type="spellEnd"/>
      <w:r>
        <w:rPr>
          <w:rFonts w:ascii="Verdana" w:hAnsi="Verdana"/>
          <w:color w:val="000000" w:themeColor="text1"/>
          <w:sz w:val="24"/>
          <w:szCs w:val="24"/>
          <w:lang w:val="ro-RO"/>
        </w:rPr>
        <w:t xml:space="preserve"> 109,8). Pentru că în sfântul grup de doisprezece apostoli, care simbolic se legau de cele douăsprezece triburi ale lui Israel, a fost o pauză</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după afacerea de trădare Petru a propus alegerea înlocu</w:t>
      </w:r>
      <w:r w:rsidR="00CD5C75">
        <w:rPr>
          <w:rFonts w:ascii="Verdana" w:hAnsi="Verdana"/>
          <w:color w:val="000000" w:themeColor="text1"/>
          <w:sz w:val="24"/>
          <w:szCs w:val="24"/>
          <w:lang w:val="ro-RO"/>
        </w:rPr>
        <w:t>itorului, dintre aceia, care mergeau cu Isus de la botezul lui</w:t>
      </w:r>
      <w:r w:rsidR="0070221A">
        <w:rPr>
          <w:rFonts w:ascii="Verdana" w:hAnsi="Verdana"/>
          <w:color w:val="000000" w:themeColor="text1"/>
          <w:sz w:val="24"/>
          <w:szCs w:val="24"/>
          <w:lang w:val="ro-RO"/>
        </w:rPr>
        <w:t>,</w:t>
      </w:r>
      <w:r w:rsidR="00CD5C75">
        <w:rPr>
          <w:rFonts w:ascii="Verdana" w:hAnsi="Verdana"/>
          <w:color w:val="000000" w:themeColor="text1"/>
          <w:sz w:val="24"/>
          <w:szCs w:val="24"/>
          <w:lang w:val="ro-RO"/>
        </w:rPr>
        <w:t xml:space="preserve"> până la ridicarea la cer. A ales doi,  Iosif numit </w:t>
      </w:r>
      <w:proofErr w:type="spellStart"/>
      <w:r w:rsidR="00CD5C75">
        <w:rPr>
          <w:rFonts w:ascii="Verdana" w:hAnsi="Verdana"/>
          <w:color w:val="000000" w:themeColor="text1"/>
          <w:sz w:val="24"/>
          <w:szCs w:val="24"/>
          <w:lang w:val="ro-RO"/>
        </w:rPr>
        <w:t>Barabaș</w:t>
      </w:r>
      <w:proofErr w:type="spellEnd"/>
      <w:r w:rsidR="00CD5C75">
        <w:rPr>
          <w:rFonts w:ascii="Verdana" w:hAnsi="Verdana"/>
          <w:color w:val="000000" w:themeColor="text1"/>
          <w:sz w:val="24"/>
          <w:szCs w:val="24"/>
          <w:lang w:val="ro-RO"/>
        </w:rPr>
        <w:t xml:space="preserve"> și pe Matei. </w:t>
      </w:r>
      <w:r w:rsidR="00CD5C75">
        <w:rPr>
          <w:rFonts w:ascii="Verdana" w:hAnsi="Verdana"/>
          <w:i/>
          <w:color w:val="000000" w:themeColor="text1"/>
          <w:sz w:val="24"/>
          <w:szCs w:val="24"/>
          <w:lang w:val="ro-RO"/>
        </w:rPr>
        <w:t>Apoi se rugau: „Tu</w:t>
      </w:r>
      <w:r w:rsidR="0070221A">
        <w:rPr>
          <w:rFonts w:ascii="Verdana" w:hAnsi="Verdana"/>
          <w:i/>
          <w:color w:val="000000" w:themeColor="text1"/>
          <w:sz w:val="24"/>
          <w:szCs w:val="24"/>
          <w:lang w:val="ro-RO"/>
        </w:rPr>
        <w:t>,</w:t>
      </w:r>
      <w:r w:rsidR="00CD5C75">
        <w:rPr>
          <w:rFonts w:ascii="Verdana" w:hAnsi="Verdana"/>
          <w:i/>
          <w:color w:val="000000" w:themeColor="text1"/>
          <w:sz w:val="24"/>
          <w:szCs w:val="24"/>
          <w:lang w:val="ro-RO"/>
        </w:rPr>
        <w:t xml:space="preserve"> Doamne, care cunoști inimile tuturor, arată-n</w:t>
      </w:r>
      <w:r w:rsidR="0070221A">
        <w:rPr>
          <w:rFonts w:ascii="Verdana" w:hAnsi="Verdana"/>
          <w:i/>
          <w:color w:val="000000" w:themeColor="text1"/>
          <w:sz w:val="24"/>
          <w:szCs w:val="24"/>
          <w:lang w:val="ro-RO"/>
        </w:rPr>
        <w:t>e pe care dintre aceștia d</w:t>
      </w:r>
      <w:r w:rsidR="00CD5C75">
        <w:rPr>
          <w:rFonts w:ascii="Verdana" w:hAnsi="Verdana"/>
          <w:i/>
          <w:color w:val="000000" w:themeColor="text1"/>
          <w:sz w:val="24"/>
          <w:szCs w:val="24"/>
          <w:lang w:val="ro-RO"/>
        </w:rPr>
        <w:t>oi l-ai ales , ca să ia locul în această slujire</w:t>
      </w:r>
      <w:r w:rsidR="0070221A">
        <w:rPr>
          <w:rFonts w:ascii="Verdana" w:hAnsi="Verdana"/>
          <w:i/>
          <w:color w:val="000000" w:themeColor="text1"/>
          <w:sz w:val="24"/>
          <w:szCs w:val="24"/>
          <w:lang w:val="ro-RO"/>
        </w:rPr>
        <w:t>,</w:t>
      </w:r>
      <w:r w:rsidR="00CD5C75">
        <w:rPr>
          <w:rFonts w:ascii="Verdana" w:hAnsi="Verdana"/>
          <w:i/>
          <w:color w:val="000000" w:themeColor="text1"/>
          <w:sz w:val="24"/>
          <w:szCs w:val="24"/>
          <w:lang w:val="ro-RO"/>
        </w:rPr>
        <w:t xml:space="preserve"> în apostolatul din care a căzut Iuda, ca să meargă la locul care i se cuvenea. Atunci au tras la sorți pentru ei și soțul a căzut pe Matia, iar el a fost numărat cu cei unsprezece apostoli.(</w:t>
      </w:r>
      <w:proofErr w:type="spellStart"/>
      <w:r w:rsidR="00CD5C75">
        <w:rPr>
          <w:rFonts w:ascii="Verdana" w:hAnsi="Verdana"/>
          <w:i/>
          <w:color w:val="000000" w:themeColor="text1"/>
          <w:sz w:val="24"/>
          <w:szCs w:val="24"/>
          <w:lang w:val="ro-RO"/>
        </w:rPr>
        <w:t>Fpt</w:t>
      </w:r>
      <w:proofErr w:type="spellEnd"/>
      <w:r w:rsidR="00CD5C75">
        <w:rPr>
          <w:rFonts w:ascii="Verdana" w:hAnsi="Verdana"/>
          <w:i/>
          <w:color w:val="000000" w:themeColor="text1"/>
          <w:sz w:val="24"/>
          <w:szCs w:val="24"/>
          <w:lang w:val="ro-RO"/>
        </w:rPr>
        <w:t xml:space="preserve"> 1,24-26).</w:t>
      </w:r>
    </w:p>
    <w:p w:rsidR="00CD5C75" w:rsidRDefault="00CD5C75"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lastRenderedPageBreak/>
        <w:t>După trimiterea Duhului Sfânt a plecat să vestească evanghelia și să depună mărturie despre învierea lui Cristos. Activitatea lui a început-o în Palestina și după plecarea lui din această zonă</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nu avem niciun fel de informații argumentate și trebuie să ne mulțumim cu tradiția care s-a transmis oral. Prin Asia Mică ducea drumul său</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până la canibali. A activat în Africa de Nord</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în Namibia și în Etiopia (</w:t>
      </w:r>
      <w:proofErr w:type="spellStart"/>
      <w:r>
        <w:rPr>
          <w:rFonts w:ascii="Verdana" w:hAnsi="Verdana"/>
          <w:color w:val="000000" w:themeColor="text1"/>
          <w:sz w:val="24"/>
          <w:szCs w:val="24"/>
          <w:lang w:val="ro-RO"/>
        </w:rPr>
        <w:t>Hageși</w:t>
      </w:r>
      <w:proofErr w:type="spellEnd"/>
      <w:r>
        <w:rPr>
          <w:rFonts w:ascii="Verdana" w:hAnsi="Verdana"/>
          <w:color w:val="000000" w:themeColor="text1"/>
          <w:sz w:val="24"/>
          <w:szCs w:val="24"/>
          <w:lang w:val="ro-RO"/>
        </w:rPr>
        <w:t xml:space="preserve">). Conform cuvintelor sf. Ieronim acolo s-a terminat viața lui. </w:t>
      </w:r>
      <w:r w:rsidR="00CC7DAA">
        <w:rPr>
          <w:rFonts w:ascii="Verdana" w:hAnsi="Verdana"/>
          <w:color w:val="000000" w:themeColor="text1"/>
          <w:sz w:val="24"/>
          <w:szCs w:val="24"/>
          <w:lang w:val="ro-RO"/>
        </w:rPr>
        <w:t xml:space="preserve">Locul nu este astăzi documentat. </w:t>
      </w:r>
    </w:p>
    <w:p w:rsidR="00CC7DAA" w:rsidRDefault="00CC7DAA"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Să ne întoarcem însă încă o</w:t>
      </w:r>
      <w:r w:rsidR="0070221A">
        <w:rPr>
          <w:rFonts w:ascii="Verdana" w:hAnsi="Verdana"/>
          <w:color w:val="000000" w:themeColor="text1"/>
          <w:sz w:val="24"/>
          <w:szCs w:val="24"/>
          <w:lang w:val="ro-RO"/>
        </w:rPr>
        <w:t xml:space="preserve"> </w:t>
      </w:r>
      <w:r>
        <w:rPr>
          <w:rFonts w:ascii="Verdana" w:hAnsi="Verdana"/>
          <w:color w:val="000000" w:themeColor="text1"/>
          <w:sz w:val="24"/>
          <w:szCs w:val="24"/>
          <w:lang w:val="ro-RO"/>
        </w:rPr>
        <w:t>dată la vița lui. Se traduce ca lozincă această poruncă: „Supune trupul la mortificare, pentru ca Duhul să devină asemănător Celui Răstignit.”</w:t>
      </w:r>
    </w:p>
    <w:p w:rsidR="00CC7DAA" w:rsidRDefault="00CC7DAA"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Clement din Alexandria, teolog și scriitor bisericesc din secolul 2-3 menționează în lucrarea sa</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w:t>
      </w:r>
      <w:proofErr w:type="spellStart"/>
      <w:r>
        <w:rPr>
          <w:rFonts w:ascii="Verdana" w:hAnsi="Verdana"/>
          <w:color w:val="000000" w:themeColor="text1"/>
          <w:sz w:val="24"/>
          <w:szCs w:val="24"/>
          <w:lang w:val="ro-RO"/>
        </w:rPr>
        <w:t>Stromata</w:t>
      </w:r>
      <w:proofErr w:type="spellEnd"/>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aceste trei remarci ale lui Matei: </w:t>
      </w:r>
    </w:p>
    <w:p w:rsidR="00CC7DAA" w:rsidRDefault="00CC7DAA"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„Admiră lucrurile temporare</w:t>
      </w:r>
      <w:r w:rsidR="0070221A">
        <w:rPr>
          <w:rFonts w:ascii="Verdana" w:hAnsi="Verdana"/>
          <w:color w:val="000000" w:themeColor="text1"/>
          <w:sz w:val="24"/>
          <w:szCs w:val="24"/>
          <w:lang w:val="ro-RO"/>
        </w:rPr>
        <w:t>, în așa fel</w:t>
      </w:r>
      <w:r>
        <w:rPr>
          <w:rFonts w:ascii="Verdana" w:hAnsi="Verdana"/>
          <w:color w:val="000000" w:themeColor="text1"/>
          <w:sz w:val="24"/>
          <w:szCs w:val="24"/>
          <w:lang w:val="ro-RO"/>
        </w:rPr>
        <w:t xml:space="preserve"> încât să descoperi în ele mărimea lui Dumnezeu.”</w:t>
      </w:r>
    </w:p>
    <w:p w:rsidR="00CC7DAA" w:rsidRDefault="00CC7DAA"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„Sufletul îl educăm în credință </w:t>
      </w:r>
      <w:r w:rsidR="00E03837">
        <w:rPr>
          <w:rFonts w:ascii="Verdana" w:hAnsi="Verdana"/>
          <w:color w:val="000000" w:themeColor="text1"/>
          <w:sz w:val="24"/>
          <w:szCs w:val="24"/>
          <w:lang w:val="ro-RO"/>
        </w:rPr>
        <w:t>și în cunoașterea în aceea, că luptăm împotriva trupului, ne comportăm dur cu el și nu-i permitem nici o trăire păcătoasă.”</w:t>
      </w:r>
    </w:p>
    <w:p w:rsidR="00E03837" w:rsidRDefault="00E03837"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„Când păcătuiește vecinul celui ales, atunci păcatul îl poartă și alesul. Căci dacă s-ar comporta așa cum învață Cuvântul, și vecinul lui s-ar rușina de trăirea păcătoasă!”</w:t>
      </w:r>
    </w:p>
    <w:p w:rsidR="00E03837" w:rsidRDefault="00E03837"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Matei ne învață în aceste lucruri</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să vedem peste tot urmele lui Dumnezeu și să admirăm mărimea lui Dumnezeu. Face referire la sentimentele ascezei creștine</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să fim capabili să le stăpânim,</w:t>
      </w:r>
      <w:r w:rsidR="0070221A">
        <w:rPr>
          <w:rFonts w:ascii="Verdana" w:hAnsi="Verdana"/>
          <w:color w:val="000000" w:themeColor="text1"/>
          <w:sz w:val="24"/>
          <w:szCs w:val="24"/>
          <w:lang w:val="ro-RO"/>
        </w:rPr>
        <w:t xml:space="preserve"> </w:t>
      </w:r>
      <w:r>
        <w:rPr>
          <w:rFonts w:ascii="Verdana" w:hAnsi="Verdana"/>
          <w:color w:val="000000" w:themeColor="text1"/>
          <w:sz w:val="24"/>
          <w:szCs w:val="24"/>
          <w:lang w:val="ro-RO"/>
        </w:rPr>
        <w:t>să avem puterea</w:t>
      </w:r>
      <w:r w:rsidR="008D210C">
        <w:rPr>
          <w:rFonts w:ascii="Verdana" w:hAnsi="Verdana"/>
          <w:color w:val="000000" w:themeColor="text1"/>
          <w:sz w:val="24"/>
          <w:szCs w:val="24"/>
          <w:lang w:val="ro-RO"/>
        </w:rPr>
        <w:t xml:space="preserve"> împotriva trăirilor sentimentale. Și în a treia ne arată spre răspunderea colectivă pentru alții, dacă nu ne comportăm după învățătura evangheliei. Mereu arată spre viața primilor creștini, cum au influențat contemporanii lor, și noi avem aceleași posibilități. Diferența și problema constă în faptul, că nouă</w:t>
      </w:r>
      <w:r w:rsidR="0070221A">
        <w:rPr>
          <w:rFonts w:ascii="Verdana" w:hAnsi="Verdana"/>
          <w:color w:val="000000" w:themeColor="text1"/>
          <w:sz w:val="24"/>
          <w:szCs w:val="24"/>
          <w:lang w:val="ro-RO"/>
        </w:rPr>
        <w:t>,</w:t>
      </w:r>
      <w:r w:rsidR="008D210C">
        <w:rPr>
          <w:rFonts w:ascii="Verdana" w:hAnsi="Verdana"/>
          <w:color w:val="000000" w:themeColor="text1"/>
          <w:sz w:val="24"/>
          <w:szCs w:val="24"/>
          <w:lang w:val="ro-RO"/>
        </w:rPr>
        <w:t xml:space="preserve"> necredincioșii nu ne invidiază viața fericită, plină de dragoste covârșitoare pentru alții, pentru că această dragoste nu o trăim. Dimpotrivă, văd comportamentul creștinilor, care împotriva regulilor evangheliei, </w:t>
      </w:r>
      <w:r w:rsidR="00A56C3A">
        <w:rPr>
          <w:rFonts w:ascii="Verdana" w:hAnsi="Verdana"/>
          <w:color w:val="000000" w:themeColor="text1"/>
          <w:sz w:val="24"/>
          <w:szCs w:val="24"/>
          <w:lang w:val="ro-RO"/>
        </w:rPr>
        <w:t xml:space="preserve">fără să o cunoască, spun: „Nu vrem să trăim la fel ca ei!” Cu sf. Matei deci să plecăm în reînnoirea noastră. </w:t>
      </w:r>
    </w:p>
    <w:p w:rsidR="00A56C3A" w:rsidRDefault="00A56C3A"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Isus le-a spus apostolilor: „Voi îmi veți fi martori (</w:t>
      </w:r>
      <w:proofErr w:type="spellStart"/>
      <w:r>
        <w:rPr>
          <w:rFonts w:ascii="Verdana" w:hAnsi="Verdana"/>
          <w:color w:val="000000" w:themeColor="text1"/>
          <w:sz w:val="24"/>
          <w:szCs w:val="24"/>
          <w:lang w:val="ro-RO"/>
        </w:rPr>
        <w:t>Fpt</w:t>
      </w:r>
      <w:proofErr w:type="spellEnd"/>
      <w:r>
        <w:rPr>
          <w:rFonts w:ascii="Verdana" w:hAnsi="Verdana"/>
          <w:color w:val="000000" w:themeColor="text1"/>
          <w:sz w:val="24"/>
          <w:szCs w:val="24"/>
          <w:lang w:val="ro-RO"/>
        </w:rPr>
        <w:t xml:space="preserve"> 1,8; </w:t>
      </w:r>
      <w:proofErr w:type="spellStart"/>
      <w:r>
        <w:rPr>
          <w:rFonts w:ascii="Verdana" w:hAnsi="Verdana"/>
          <w:color w:val="000000" w:themeColor="text1"/>
          <w:sz w:val="24"/>
          <w:szCs w:val="24"/>
          <w:lang w:val="ro-RO"/>
        </w:rPr>
        <w:t>Lc</w:t>
      </w:r>
      <w:proofErr w:type="spellEnd"/>
      <w:r>
        <w:rPr>
          <w:rFonts w:ascii="Verdana" w:hAnsi="Verdana"/>
          <w:color w:val="000000" w:themeColor="text1"/>
          <w:sz w:val="24"/>
          <w:szCs w:val="24"/>
          <w:lang w:val="ro-RO"/>
        </w:rPr>
        <w:t xml:space="preserve"> 24,48). Și Matei și-a îndeplinit cu prisosință obligația,</w:t>
      </w:r>
      <w:r w:rsidR="0070221A">
        <w:rPr>
          <w:rFonts w:ascii="Verdana" w:hAnsi="Verdana"/>
          <w:color w:val="000000" w:themeColor="text1"/>
          <w:sz w:val="24"/>
          <w:szCs w:val="24"/>
          <w:lang w:val="ro-RO"/>
        </w:rPr>
        <w:t xml:space="preserve"> pe </w:t>
      </w:r>
      <w:r>
        <w:rPr>
          <w:rFonts w:ascii="Verdana" w:hAnsi="Verdana"/>
          <w:color w:val="000000" w:themeColor="text1"/>
          <w:sz w:val="24"/>
          <w:szCs w:val="24"/>
          <w:lang w:val="ro-RO"/>
        </w:rPr>
        <w:t xml:space="preserve"> care a primit-o ca ales. </w:t>
      </w:r>
    </w:p>
    <w:p w:rsidR="00A56C3A" w:rsidRDefault="00A56C3A" w:rsidP="00D057CD">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Apostolii sunt martorii direcți la Învierea lui Cristos, dar porunca  să depună mărturie despre Cristos</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nu este valabilă doar pentru apostoli, ci și pentru noi. Căci noi prin sfântul botez suntem aleși și chemați ca martori ai săi și avem participarea la viața lui. </w:t>
      </w:r>
    </w:p>
    <w:p w:rsidR="00A56C3A" w:rsidRDefault="00A56C3A" w:rsidP="00A56C3A">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Conform tradiției</w:t>
      </w:r>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Matei a murit printr-o moarte de martir, pentru care a fost utilizat u</w:t>
      </w:r>
      <w:r w:rsidR="0070221A">
        <w:rPr>
          <w:rFonts w:ascii="Verdana" w:hAnsi="Verdana"/>
          <w:color w:val="000000" w:themeColor="text1"/>
          <w:sz w:val="24"/>
          <w:szCs w:val="24"/>
          <w:lang w:val="ro-RO"/>
        </w:rPr>
        <w:t>n</w:t>
      </w:r>
      <w:r>
        <w:rPr>
          <w:rFonts w:ascii="Verdana" w:hAnsi="Verdana"/>
          <w:color w:val="000000" w:themeColor="text1"/>
          <w:sz w:val="24"/>
          <w:szCs w:val="24"/>
          <w:lang w:val="ro-RO"/>
        </w:rPr>
        <w:t xml:space="preserve"> topor. În alte părți se vorbește, că înainte</w:t>
      </w:r>
      <w:r w:rsidR="0070221A">
        <w:rPr>
          <w:rFonts w:ascii="Verdana" w:hAnsi="Verdana"/>
          <w:color w:val="000000" w:themeColor="text1"/>
          <w:sz w:val="24"/>
          <w:szCs w:val="24"/>
          <w:lang w:val="ro-RO"/>
        </w:rPr>
        <w:t>a</w:t>
      </w:r>
      <w:r>
        <w:rPr>
          <w:rFonts w:ascii="Verdana" w:hAnsi="Verdana"/>
          <w:color w:val="000000" w:themeColor="text1"/>
          <w:sz w:val="24"/>
          <w:szCs w:val="24"/>
          <w:lang w:val="ro-RO"/>
        </w:rPr>
        <w:t xml:space="preserve"> morții a fost bătut c</w:t>
      </w:r>
      <w:r w:rsidR="0070221A">
        <w:rPr>
          <w:rFonts w:ascii="Verdana" w:hAnsi="Verdana"/>
          <w:color w:val="000000" w:themeColor="text1"/>
          <w:sz w:val="24"/>
          <w:szCs w:val="24"/>
          <w:lang w:val="ro-RO"/>
        </w:rPr>
        <w:t>u</w:t>
      </w:r>
      <w:r>
        <w:rPr>
          <w:rFonts w:ascii="Verdana" w:hAnsi="Verdana"/>
          <w:color w:val="000000" w:themeColor="text1"/>
          <w:sz w:val="24"/>
          <w:szCs w:val="24"/>
          <w:lang w:val="ro-RO"/>
        </w:rPr>
        <w:t xml:space="preserve"> pietre. </w:t>
      </w:r>
    </w:p>
    <w:p w:rsidR="00A56C3A" w:rsidRDefault="00A56C3A" w:rsidP="00A56C3A">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Episcopul </w:t>
      </w:r>
      <w:proofErr w:type="spellStart"/>
      <w:r>
        <w:rPr>
          <w:rFonts w:ascii="Verdana" w:hAnsi="Verdana"/>
          <w:color w:val="000000" w:themeColor="text1"/>
          <w:sz w:val="24"/>
          <w:szCs w:val="24"/>
          <w:lang w:val="ro-RO"/>
        </w:rPr>
        <w:t>Agricius</w:t>
      </w:r>
      <w:proofErr w:type="spellEnd"/>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la începutul secolului 4 a adus rămășițele sale la </w:t>
      </w:r>
      <w:proofErr w:type="spellStart"/>
      <w:r>
        <w:rPr>
          <w:rFonts w:ascii="Verdana" w:hAnsi="Verdana"/>
          <w:color w:val="000000" w:themeColor="text1"/>
          <w:sz w:val="24"/>
          <w:szCs w:val="24"/>
          <w:lang w:val="ro-RO"/>
        </w:rPr>
        <w:t>Trevir</w:t>
      </w:r>
      <w:proofErr w:type="spellEnd"/>
      <w:r w:rsidR="0070221A">
        <w:rPr>
          <w:rFonts w:ascii="Verdana" w:hAnsi="Verdana"/>
          <w:color w:val="000000" w:themeColor="text1"/>
          <w:sz w:val="24"/>
          <w:szCs w:val="24"/>
          <w:lang w:val="ro-RO"/>
        </w:rPr>
        <w:t>,</w:t>
      </w:r>
      <w:r>
        <w:rPr>
          <w:rFonts w:ascii="Verdana" w:hAnsi="Verdana"/>
          <w:color w:val="000000" w:themeColor="text1"/>
          <w:sz w:val="24"/>
          <w:szCs w:val="24"/>
          <w:lang w:val="ro-RO"/>
        </w:rPr>
        <w:t xml:space="preserve"> ca dar al împărătesei Elena. </w:t>
      </w:r>
      <w:r w:rsidR="009F5426">
        <w:rPr>
          <w:rFonts w:ascii="Verdana" w:hAnsi="Verdana"/>
          <w:color w:val="000000" w:themeColor="text1"/>
          <w:sz w:val="24"/>
          <w:szCs w:val="24"/>
          <w:lang w:val="ro-RO"/>
        </w:rPr>
        <w:t>La începutul secolului al doilea au fost ridicate. Craniul a ajuns în relicvariul în formă de bust</w:t>
      </w:r>
      <w:r w:rsidR="0070221A">
        <w:rPr>
          <w:rFonts w:ascii="Verdana" w:hAnsi="Verdana"/>
          <w:color w:val="000000" w:themeColor="text1"/>
          <w:sz w:val="24"/>
          <w:szCs w:val="24"/>
          <w:lang w:val="ro-RO"/>
        </w:rPr>
        <w:t>,</w:t>
      </w:r>
      <w:r w:rsidR="009F5426">
        <w:rPr>
          <w:rFonts w:ascii="Verdana" w:hAnsi="Verdana"/>
          <w:color w:val="000000" w:themeColor="text1"/>
          <w:sz w:val="24"/>
          <w:szCs w:val="24"/>
          <w:lang w:val="ro-RO"/>
        </w:rPr>
        <w:t xml:space="preserve"> în biserica S. Maria </w:t>
      </w:r>
      <w:proofErr w:type="spellStart"/>
      <w:r w:rsidR="009F5426">
        <w:rPr>
          <w:rFonts w:ascii="Verdana" w:hAnsi="Verdana"/>
          <w:color w:val="000000" w:themeColor="text1"/>
          <w:sz w:val="24"/>
          <w:szCs w:val="24"/>
          <w:lang w:val="ro-RO"/>
        </w:rPr>
        <w:lastRenderedPageBreak/>
        <w:t>Mggiore</w:t>
      </w:r>
      <w:proofErr w:type="spellEnd"/>
      <w:r w:rsidR="009F5426">
        <w:rPr>
          <w:rFonts w:ascii="Verdana" w:hAnsi="Verdana"/>
          <w:color w:val="000000" w:themeColor="text1"/>
          <w:sz w:val="24"/>
          <w:szCs w:val="24"/>
          <w:lang w:val="ro-RO"/>
        </w:rPr>
        <w:t xml:space="preserve"> la Roma. Un alt relicvariu se pare a fi din acea vreme la Padova, unde</w:t>
      </w:r>
      <w:r w:rsidR="0070221A">
        <w:rPr>
          <w:rFonts w:ascii="Verdana" w:hAnsi="Verdana"/>
          <w:color w:val="000000" w:themeColor="text1"/>
          <w:sz w:val="24"/>
          <w:szCs w:val="24"/>
          <w:lang w:val="ro-RO"/>
        </w:rPr>
        <w:t xml:space="preserve"> este înmormântat sf. Luca și sicriul ornat,</w:t>
      </w:r>
      <w:r w:rsidR="009F5426">
        <w:rPr>
          <w:rFonts w:ascii="Verdana" w:hAnsi="Verdana"/>
          <w:color w:val="000000" w:themeColor="text1"/>
          <w:sz w:val="24"/>
          <w:szCs w:val="24"/>
          <w:lang w:val="ro-RO"/>
        </w:rPr>
        <w:t xml:space="preserve"> inițial a rămas cu restul rămășiților în biserica sf. Matei în </w:t>
      </w:r>
      <w:proofErr w:type="spellStart"/>
      <w:r w:rsidR="009F5426">
        <w:rPr>
          <w:rFonts w:ascii="Verdana" w:hAnsi="Verdana"/>
          <w:color w:val="000000" w:themeColor="text1"/>
          <w:sz w:val="24"/>
          <w:szCs w:val="24"/>
          <w:lang w:val="ro-RO"/>
        </w:rPr>
        <w:t>Trevir</w:t>
      </w:r>
      <w:proofErr w:type="spellEnd"/>
      <w:r w:rsidR="009F5426">
        <w:rPr>
          <w:rFonts w:ascii="Verdana" w:hAnsi="Verdana"/>
          <w:color w:val="000000" w:themeColor="text1"/>
          <w:sz w:val="24"/>
          <w:szCs w:val="24"/>
          <w:lang w:val="ro-RO"/>
        </w:rPr>
        <w:t xml:space="preserve">. </w:t>
      </w:r>
    </w:p>
    <w:p w:rsidR="009F5426" w:rsidRDefault="009F5426" w:rsidP="009F5426">
      <w:pPr>
        <w:pStyle w:val="NoSpacing"/>
        <w:ind w:firstLine="426"/>
        <w:jc w:val="both"/>
        <w:rPr>
          <w:rFonts w:ascii="Verdana" w:hAnsi="Verdana"/>
          <w:color w:val="000000" w:themeColor="text1"/>
          <w:sz w:val="24"/>
          <w:szCs w:val="24"/>
          <w:lang w:val="ro-RO"/>
        </w:rPr>
      </w:pPr>
    </w:p>
    <w:p w:rsidR="009F5426" w:rsidRDefault="009F5426" w:rsidP="009F5426">
      <w:pPr>
        <w:pStyle w:val="NoSpacing"/>
        <w:ind w:firstLine="426"/>
        <w:jc w:val="both"/>
        <w:rPr>
          <w:rFonts w:ascii="Verdana" w:hAnsi="Verdana"/>
          <w:b/>
          <w:color w:val="943634" w:themeColor="accent2" w:themeShade="BF"/>
          <w:sz w:val="32"/>
          <w:szCs w:val="32"/>
          <w:lang w:val="ro-RO"/>
        </w:rPr>
      </w:pPr>
      <w:r>
        <w:rPr>
          <w:rFonts w:ascii="Verdana" w:hAnsi="Verdana"/>
          <w:b/>
          <w:color w:val="943634" w:themeColor="accent2" w:themeShade="BF"/>
          <w:sz w:val="32"/>
          <w:szCs w:val="32"/>
          <w:lang w:val="ro-RO"/>
        </w:rPr>
        <w:t>HOTĂRÂRE, RUGĂCIUNE</w:t>
      </w:r>
    </w:p>
    <w:p w:rsidR="009F5426" w:rsidRDefault="009F5426" w:rsidP="009F5426">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Dacă este ceva care nu m-a marcat mai insistent, îmi voi stabil</w:t>
      </w:r>
      <w:r w:rsidR="0070221A">
        <w:rPr>
          <w:rFonts w:ascii="Verdana" w:hAnsi="Verdana"/>
          <w:color w:val="000000" w:themeColor="text1"/>
          <w:sz w:val="24"/>
          <w:szCs w:val="24"/>
          <w:lang w:val="ro-RO"/>
        </w:rPr>
        <w:t>i modul, care mă va ajuta să po</w:t>
      </w:r>
      <w:r>
        <w:rPr>
          <w:rFonts w:ascii="Verdana" w:hAnsi="Verdana"/>
          <w:color w:val="000000" w:themeColor="text1"/>
          <w:sz w:val="24"/>
          <w:szCs w:val="24"/>
          <w:lang w:val="ro-RO"/>
        </w:rPr>
        <w:t xml:space="preserve">t să mă stăpânesc în duhul evangheliei, pentru a depune o mărturie demnă de credință a vieții creștine. </w:t>
      </w:r>
    </w:p>
    <w:p w:rsidR="00420FA6" w:rsidRDefault="009F5426" w:rsidP="00420FA6">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Dumnezeule, Tu cunoști inimile tuturor. Tu l-ai alăturat pe sf. Matei grupului de apostoli și de asemenea ne cheamă dragostea ta, să mergem pe drumul, pe care ni l-ai pregătit; Te rugăm: însoțește-ne la intervenția lui cu harul</w:t>
      </w:r>
      <w:r w:rsidR="00420FA6">
        <w:rPr>
          <w:rFonts w:ascii="Verdana" w:hAnsi="Verdana"/>
          <w:color w:val="000000" w:themeColor="text1"/>
          <w:sz w:val="24"/>
          <w:szCs w:val="24"/>
          <w:lang w:val="ro-RO"/>
        </w:rPr>
        <w:t>, să ajungem în comunitatea aleșilor Tăi din cer. Prin Fiul Tău Isus Cristos, Domnul nostru, căci el cu Tine</w:t>
      </w:r>
      <w:r w:rsidR="006B5843">
        <w:rPr>
          <w:rFonts w:ascii="Verdana" w:hAnsi="Verdana"/>
          <w:color w:val="000000" w:themeColor="text1"/>
          <w:sz w:val="24"/>
          <w:szCs w:val="24"/>
          <w:lang w:val="ro-RO"/>
        </w:rPr>
        <w:t>,</w:t>
      </w:r>
      <w:bookmarkStart w:id="0" w:name="_GoBack"/>
      <w:bookmarkEnd w:id="0"/>
      <w:r w:rsidR="00420FA6">
        <w:rPr>
          <w:rFonts w:ascii="Verdana" w:hAnsi="Verdana"/>
          <w:color w:val="000000" w:themeColor="text1"/>
          <w:sz w:val="24"/>
          <w:szCs w:val="24"/>
          <w:lang w:val="ro-RO"/>
        </w:rPr>
        <w:t xml:space="preserve"> în unire cu Duhul Sfânt viețuiește și domnește în toți vecii vecilor. Amin. </w:t>
      </w:r>
    </w:p>
    <w:p w:rsidR="00420FA6" w:rsidRDefault="00420FA6" w:rsidP="00420FA6">
      <w:pPr>
        <w:pStyle w:val="NoSpacing"/>
        <w:ind w:firstLine="426"/>
        <w:jc w:val="both"/>
        <w:rPr>
          <w:rFonts w:ascii="Verdana" w:hAnsi="Verdana"/>
          <w:i/>
          <w:color w:val="000000" w:themeColor="text1"/>
          <w:sz w:val="24"/>
          <w:szCs w:val="24"/>
          <w:lang w:val="ro-RO"/>
        </w:rPr>
      </w:pPr>
      <w:r>
        <w:rPr>
          <w:rFonts w:ascii="Verdana" w:hAnsi="Verdana"/>
          <w:i/>
          <w:color w:val="000000" w:themeColor="text1"/>
          <w:sz w:val="24"/>
          <w:szCs w:val="24"/>
          <w:lang w:val="ro-RO"/>
        </w:rPr>
        <w:t>(rugăciunea de încheiere din breviar</w:t>
      </w:r>
      <w:r>
        <w:rPr>
          <w:rStyle w:val="FootnoteReference"/>
          <w:rFonts w:ascii="Verdana" w:hAnsi="Verdana"/>
          <w:i/>
          <w:color w:val="000000" w:themeColor="text1"/>
          <w:sz w:val="24"/>
          <w:szCs w:val="24"/>
          <w:lang w:val="ro-RO"/>
        </w:rPr>
        <w:footnoteReference w:id="1"/>
      </w:r>
      <w:r>
        <w:rPr>
          <w:rFonts w:ascii="Verdana" w:hAnsi="Verdana"/>
          <w:i/>
          <w:color w:val="000000" w:themeColor="text1"/>
          <w:sz w:val="24"/>
          <w:szCs w:val="24"/>
          <w:lang w:val="ro-RO"/>
        </w:rPr>
        <w:t>)</w:t>
      </w:r>
    </w:p>
    <w:p w:rsidR="00CA3AED" w:rsidRDefault="00CA3AED" w:rsidP="00CA3AED">
      <w:pPr>
        <w:pStyle w:val="NoSpacing"/>
        <w:jc w:val="both"/>
        <w:rPr>
          <w:rFonts w:ascii="Verdana" w:hAnsi="Verdana"/>
          <w:i/>
          <w:color w:val="000000" w:themeColor="text1"/>
          <w:sz w:val="24"/>
          <w:szCs w:val="24"/>
          <w:lang w:val="ro-RO"/>
        </w:rPr>
      </w:pPr>
    </w:p>
    <w:p w:rsidR="00CA3AED" w:rsidRDefault="00CA3AED" w:rsidP="00CA3AED">
      <w:pPr>
        <w:pStyle w:val="NoSpacing"/>
        <w:jc w:val="both"/>
        <w:rPr>
          <w:rFonts w:ascii="Verdana" w:hAnsi="Verdana"/>
          <w:b/>
          <w:i/>
          <w:color w:val="632423" w:themeColor="accent2" w:themeShade="80"/>
          <w:sz w:val="24"/>
          <w:szCs w:val="24"/>
          <w:lang w:val="ro-RO"/>
        </w:rPr>
      </w:pPr>
      <w:r>
        <w:rPr>
          <w:rFonts w:ascii="Verdana" w:hAnsi="Verdana"/>
          <w:b/>
          <w:i/>
          <w:color w:val="632423" w:themeColor="accent2" w:themeShade="80"/>
          <w:sz w:val="24"/>
          <w:szCs w:val="24"/>
          <w:lang w:val="ro-RO"/>
        </w:rPr>
        <w:t xml:space="preserve">Cu acordul autorului de pe paginile </w:t>
      </w:r>
      <w:hyperlink r:id="rId9" w:history="1">
        <w:r w:rsidRPr="00BA125C">
          <w:rPr>
            <w:rStyle w:val="Hyperlink"/>
            <w:rFonts w:ascii="Verdana" w:hAnsi="Verdana"/>
            <w:b/>
            <w:i/>
            <w:color w:val="000080" w:themeColor="hyperlink" w:themeShade="80"/>
            <w:sz w:val="24"/>
            <w:szCs w:val="24"/>
            <w:lang w:val="ro-RO"/>
          </w:rPr>
          <w:t>www.catholica.cz</w:t>
        </w:r>
      </w:hyperlink>
      <w:r>
        <w:rPr>
          <w:rFonts w:ascii="Verdana" w:hAnsi="Verdana"/>
          <w:b/>
          <w:i/>
          <w:color w:val="632423" w:themeColor="accent2" w:themeShade="80"/>
          <w:sz w:val="24"/>
          <w:szCs w:val="24"/>
          <w:lang w:val="ro-RO"/>
        </w:rPr>
        <w:t xml:space="preserve"> a tradus și a pregătit pentru tipar Iosif </w:t>
      </w:r>
      <w:proofErr w:type="spellStart"/>
      <w:r>
        <w:rPr>
          <w:rFonts w:ascii="Verdana" w:hAnsi="Verdana"/>
          <w:b/>
          <w:i/>
          <w:color w:val="632423" w:themeColor="accent2" w:themeShade="80"/>
          <w:sz w:val="24"/>
          <w:szCs w:val="24"/>
          <w:lang w:val="ro-RO"/>
        </w:rPr>
        <w:t>Fickl</w:t>
      </w:r>
      <w:proofErr w:type="spellEnd"/>
      <w:r>
        <w:rPr>
          <w:rFonts w:ascii="Verdana" w:hAnsi="Verdana"/>
          <w:b/>
          <w:i/>
          <w:color w:val="632423" w:themeColor="accent2" w:themeShade="80"/>
          <w:sz w:val="24"/>
          <w:szCs w:val="24"/>
          <w:lang w:val="ro-RO"/>
        </w:rPr>
        <w:t xml:space="preserve"> </w:t>
      </w:r>
    </w:p>
    <w:p w:rsidR="00CA3AED" w:rsidRPr="00CA3AED" w:rsidRDefault="00CA3AED" w:rsidP="00CA3AED">
      <w:pPr>
        <w:pStyle w:val="NoSpacing"/>
        <w:jc w:val="both"/>
        <w:rPr>
          <w:rFonts w:ascii="Verdana" w:hAnsi="Verdana"/>
          <w:b/>
          <w:i/>
          <w:color w:val="632423" w:themeColor="accent2" w:themeShade="80"/>
          <w:sz w:val="24"/>
          <w:szCs w:val="24"/>
          <w:lang w:val="ro-RO"/>
        </w:rPr>
      </w:pPr>
      <w:r>
        <w:rPr>
          <w:rFonts w:ascii="Verdana" w:hAnsi="Verdana"/>
          <w:b/>
          <w:i/>
          <w:color w:val="632423" w:themeColor="accent2" w:themeShade="80"/>
          <w:sz w:val="24"/>
          <w:szCs w:val="24"/>
          <w:lang w:val="ro-RO"/>
        </w:rPr>
        <w:t xml:space="preserve">Corectura: Maria </w:t>
      </w:r>
      <w:proofErr w:type="spellStart"/>
      <w:r>
        <w:rPr>
          <w:rFonts w:ascii="Verdana" w:hAnsi="Verdana"/>
          <w:b/>
          <w:i/>
          <w:color w:val="632423" w:themeColor="accent2" w:themeShade="80"/>
          <w:sz w:val="24"/>
          <w:szCs w:val="24"/>
          <w:lang w:val="ro-RO"/>
        </w:rPr>
        <w:t>Fickl</w:t>
      </w:r>
      <w:proofErr w:type="spellEnd"/>
      <w:r>
        <w:rPr>
          <w:rFonts w:ascii="Verdana" w:hAnsi="Verdana"/>
          <w:b/>
          <w:i/>
          <w:color w:val="632423" w:themeColor="accent2" w:themeShade="80"/>
          <w:sz w:val="24"/>
          <w:szCs w:val="24"/>
          <w:lang w:val="ro-RO"/>
        </w:rPr>
        <w:t xml:space="preserve"> </w:t>
      </w:r>
    </w:p>
    <w:p w:rsidR="009F5426" w:rsidRPr="009F5426" w:rsidRDefault="009F5426" w:rsidP="009F5426">
      <w:pPr>
        <w:pStyle w:val="NoSpacing"/>
        <w:ind w:firstLine="426"/>
        <w:jc w:val="both"/>
        <w:rPr>
          <w:rFonts w:ascii="Verdana" w:hAnsi="Verdana"/>
          <w:b/>
          <w:color w:val="943634" w:themeColor="accent2" w:themeShade="BF"/>
          <w:sz w:val="32"/>
          <w:szCs w:val="32"/>
          <w:lang w:val="ro-RO"/>
        </w:rPr>
      </w:pPr>
      <w:r>
        <w:rPr>
          <w:rFonts w:ascii="Verdana" w:hAnsi="Verdana"/>
          <w:b/>
          <w:color w:val="943634" w:themeColor="accent2" w:themeShade="BF"/>
          <w:sz w:val="32"/>
          <w:szCs w:val="32"/>
          <w:lang w:val="ro-RO"/>
        </w:rPr>
        <w:t xml:space="preserve"> </w:t>
      </w:r>
    </w:p>
    <w:p w:rsidR="00CD5C75" w:rsidRDefault="00CD5C75" w:rsidP="00D057CD">
      <w:pPr>
        <w:pStyle w:val="NoSpacing"/>
        <w:ind w:firstLine="426"/>
        <w:jc w:val="both"/>
        <w:rPr>
          <w:rFonts w:ascii="Verdana" w:hAnsi="Verdana"/>
          <w:color w:val="000000" w:themeColor="text1"/>
          <w:sz w:val="24"/>
          <w:szCs w:val="24"/>
          <w:lang w:val="ro-RO"/>
        </w:rPr>
      </w:pPr>
    </w:p>
    <w:sectPr w:rsidR="00CD5C75">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846" w:rsidRDefault="00F60846" w:rsidP="0066445F">
      <w:pPr>
        <w:spacing w:after="0" w:line="240" w:lineRule="auto"/>
      </w:pPr>
      <w:r>
        <w:separator/>
      </w:r>
    </w:p>
  </w:endnote>
  <w:endnote w:type="continuationSeparator" w:id="0">
    <w:p w:rsidR="00F60846" w:rsidRDefault="00F60846" w:rsidP="0066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201673"/>
      <w:docPartObj>
        <w:docPartGallery w:val="Page Numbers (Bottom of Page)"/>
        <w:docPartUnique/>
      </w:docPartObj>
    </w:sdtPr>
    <w:sdtEndPr>
      <w:rPr>
        <w:noProof/>
      </w:rPr>
    </w:sdtEndPr>
    <w:sdtContent>
      <w:p w:rsidR="007E4F1E" w:rsidRDefault="007E4F1E">
        <w:pPr>
          <w:pStyle w:val="Footer"/>
          <w:jc w:val="center"/>
        </w:pPr>
        <w:r>
          <w:fldChar w:fldCharType="begin"/>
        </w:r>
        <w:r>
          <w:instrText xml:space="preserve"> PAGE   \* MERGEFORMAT </w:instrText>
        </w:r>
        <w:r>
          <w:fldChar w:fldCharType="separate"/>
        </w:r>
        <w:r w:rsidR="006B5843">
          <w:rPr>
            <w:noProof/>
          </w:rPr>
          <w:t>3</w:t>
        </w:r>
        <w:r>
          <w:rPr>
            <w:noProof/>
          </w:rPr>
          <w:fldChar w:fldCharType="end"/>
        </w:r>
      </w:p>
    </w:sdtContent>
  </w:sdt>
  <w:p w:rsidR="0066445F" w:rsidRDefault="00664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846" w:rsidRDefault="00F60846" w:rsidP="0066445F">
      <w:pPr>
        <w:spacing w:after="0" w:line="240" w:lineRule="auto"/>
      </w:pPr>
      <w:r>
        <w:separator/>
      </w:r>
    </w:p>
  </w:footnote>
  <w:footnote w:type="continuationSeparator" w:id="0">
    <w:p w:rsidR="00F60846" w:rsidRDefault="00F60846" w:rsidP="0066445F">
      <w:pPr>
        <w:spacing w:after="0" w:line="240" w:lineRule="auto"/>
      </w:pPr>
      <w:r>
        <w:continuationSeparator/>
      </w:r>
    </w:p>
  </w:footnote>
  <w:footnote w:id="1">
    <w:p w:rsidR="00420FA6" w:rsidRPr="00C42DF3" w:rsidRDefault="00420FA6" w:rsidP="00420FA6">
      <w:pPr>
        <w:pStyle w:val="FootnoteText"/>
        <w:rPr>
          <w:lang w:val="ro-RO"/>
        </w:rPr>
      </w:pPr>
      <w:r>
        <w:rPr>
          <w:rStyle w:val="FootnoteReference"/>
        </w:rPr>
        <w:footnoteRef/>
      </w:r>
      <w:r>
        <w:t xml:space="preserve"> </w:t>
      </w: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rsidR="00420FA6" w:rsidRPr="00420FA6" w:rsidRDefault="00420FA6">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5F"/>
    <w:rsid w:val="0005513A"/>
    <w:rsid w:val="000831F3"/>
    <w:rsid w:val="00162EF5"/>
    <w:rsid w:val="001817C1"/>
    <w:rsid w:val="00333505"/>
    <w:rsid w:val="003358DF"/>
    <w:rsid w:val="00420FA6"/>
    <w:rsid w:val="00484901"/>
    <w:rsid w:val="0066445F"/>
    <w:rsid w:val="006B5843"/>
    <w:rsid w:val="0070221A"/>
    <w:rsid w:val="007E4F1E"/>
    <w:rsid w:val="008D210C"/>
    <w:rsid w:val="00967ED0"/>
    <w:rsid w:val="009F5426"/>
    <w:rsid w:val="00A12C99"/>
    <w:rsid w:val="00A56C3A"/>
    <w:rsid w:val="00B71939"/>
    <w:rsid w:val="00BA266F"/>
    <w:rsid w:val="00BF567B"/>
    <w:rsid w:val="00CA3AED"/>
    <w:rsid w:val="00CC7DAA"/>
    <w:rsid w:val="00CD5C75"/>
    <w:rsid w:val="00D057CD"/>
    <w:rsid w:val="00E03837"/>
    <w:rsid w:val="00F35EBA"/>
    <w:rsid w:val="00F60846"/>
    <w:rsid w:val="00F93DBC"/>
    <w:rsid w:val="00FF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4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45F"/>
    <w:pPr>
      <w:spacing w:after="0" w:line="240" w:lineRule="auto"/>
    </w:pPr>
  </w:style>
  <w:style w:type="character" w:customStyle="1" w:styleId="Heading2Char">
    <w:name w:val="Heading 2 Char"/>
    <w:basedOn w:val="DefaultParagraphFont"/>
    <w:link w:val="Heading2"/>
    <w:uiPriority w:val="9"/>
    <w:rsid w:val="0066445F"/>
    <w:rPr>
      <w:rFonts w:ascii="Times New Roman" w:eastAsia="Times New Roman" w:hAnsi="Times New Roman" w:cs="Times New Roman"/>
      <w:b/>
      <w:bCs/>
      <w:sz w:val="36"/>
      <w:szCs w:val="36"/>
    </w:rPr>
  </w:style>
  <w:style w:type="character" w:customStyle="1" w:styleId="nadpis">
    <w:name w:val="nadpis"/>
    <w:basedOn w:val="DefaultParagraphFont"/>
    <w:rsid w:val="0066445F"/>
  </w:style>
  <w:style w:type="character" w:customStyle="1" w:styleId="nadpisdatum">
    <w:name w:val="nadpisdatum"/>
    <w:basedOn w:val="DefaultParagraphFont"/>
    <w:rsid w:val="0066445F"/>
  </w:style>
  <w:style w:type="paragraph" w:customStyle="1" w:styleId="podnadpis">
    <w:name w:val="podnadpis"/>
    <w:basedOn w:val="Normal"/>
    <w:rsid w:val="00664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644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5F"/>
  </w:style>
  <w:style w:type="paragraph" w:styleId="Footer">
    <w:name w:val="footer"/>
    <w:basedOn w:val="Normal"/>
    <w:link w:val="FooterChar"/>
    <w:uiPriority w:val="99"/>
    <w:unhideWhenUsed/>
    <w:rsid w:val="0066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5F"/>
  </w:style>
  <w:style w:type="paragraph" w:styleId="BalloonText">
    <w:name w:val="Balloon Text"/>
    <w:basedOn w:val="Normal"/>
    <w:link w:val="BalloonTextChar"/>
    <w:uiPriority w:val="99"/>
    <w:semiHidden/>
    <w:unhideWhenUsed/>
    <w:rsid w:val="00664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45F"/>
    <w:rPr>
      <w:rFonts w:ascii="Tahoma" w:hAnsi="Tahoma" w:cs="Tahoma"/>
      <w:sz w:val="16"/>
      <w:szCs w:val="16"/>
    </w:rPr>
  </w:style>
  <w:style w:type="character" w:customStyle="1" w:styleId="nrver">
    <w:name w:val="nrver"/>
    <w:basedOn w:val="DefaultParagraphFont"/>
    <w:rsid w:val="00CD5C75"/>
    <w:rPr>
      <w:b/>
      <w:bCs/>
      <w:strike w:val="0"/>
      <w:dstrike w:val="0"/>
      <w:color w:val="CC0033"/>
      <w:sz w:val="17"/>
      <w:szCs w:val="17"/>
      <w:u w:val="none"/>
      <w:effect w:val="none"/>
    </w:rPr>
  </w:style>
  <w:style w:type="character" w:customStyle="1" w:styleId="crnver">
    <w:name w:val="crnver"/>
    <w:basedOn w:val="DefaultParagraphFont"/>
    <w:rsid w:val="00CD5C75"/>
    <w:rPr>
      <w:shd w:val="clear" w:color="auto" w:fill="FFCCCC"/>
    </w:rPr>
  </w:style>
  <w:style w:type="character" w:customStyle="1" w:styleId="index">
    <w:name w:val="index"/>
    <w:basedOn w:val="DefaultParagraphFont"/>
    <w:rsid w:val="00CD5C75"/>
    <w:rPr>
      <w:b/>
      <w:bCs/>
      <w:color w:val="006400"/>
      <w:sz w:val="17"/>
      <w:szCs w:val="17"/>
    </w:rPr>
  </w:style>
  <w:style w:type="character" w:customStyle="1" w:styleId="txtver">
    <w:name w:val="txtver"/>
    <w:basedOn w:val="DefaultParagraphFont"/>
    <w:rsid w:val="00CD5C75"/>
  </w:style>
  <w:style w:type="paragraph" w:styleId="FootnoteText">
    <w:name w:val="footnote text"/>
    <w:basedOn w:val="Normal"/>
    <w:link w:val="FootnoteTextChar"/>
    <w:uiPriority w:val="99"/>
    <w:semiHidden/>
    <w:unhideWhenUsed/>
    <w:rsid w:val="00420F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FA6"/>
    <w:rPr>
      <w:sz w:val="20"/>
      <w:szCs w:val="20"/>
    </w:rPr>
  </w:style>
  <w:style w:type="character" w:styleId="FootnoteReference">
    <w:name w:val="footnote reference"/>
    <w:basedOn w:val="DefaultParagraphFont"/>
    <w:uiPriority w:val="99"/>
    <w:semiHidden/>
    <w:unhideWhenUsed/>
    <w:rsid w:val="00420FA6"/>
    <w:rPr>
      <w:vertAlign w:val="superscript"/>
    </w:rPr>
  </w:style>
  <w:style w:type="character" w:styleId="Hyperlink">
    <w:name w:val="Hyperlink"/>
    <w:basedOn w:val="DefaultParagraphFont"/>
    <w:uiPriority w:val="99"/>
    <w:unhideWhenUsed/>
    <w:rsid w:val="00CA3A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4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45F"/>
    <w:pPr>
      <w:spacing w:after="0" w:line="240" w:lineRule="auto"/>
    </w:pPr>
  </w:style>
  <w:style w:type="character" w:customStyle="1" w:styleId="Heading2Char">
    <w:name w:val="Heading 2 Char"/>
    <w:basedOn w:val="DefaultParagraphFont"/>
    <w:link w:val="Heading2"/>
    <w:uiPriority w:val="9"/>
    <w:rsid w:val="0066445F"/>
    <w:rPr>
      <w:rFonts w:ascii="Times New Roman" w:eastAsia="Times New Roman" w:hAnsi="Times New Roman" w:cs="Times New Roman"/>
      <w:b/>
      <w:bCs/>
      <w:sz w:val="36"/>
      <w:szCs w:val="36"/>
    </w:rPr>
  </w:style>
  <w:style w:type="character" w:customStyle="1" w:styleId="nadpis">
    <w:name w:val="nadpis"/>
    <w:basedOn w:val="DefaultParagraphFont"/>
    <w:rsid w:val="0066445F"/>
  </w:style>
  <w:style w:type="character" w:customStyle="1" w:styleId="nadpisdatum">
    <w:name w:val="nadpisdatum"/>
    <w:basedOn w:val="DefaultParagraphFont"/>
    <w:rsid w:val="0066445F"/>
  </w:style>
  <w:style w:type="paragraph" w:customStyle="1" w:styleId="podnadpis">
    <w:name w:val="podnadpis"/>
    <w:basedOn w:val="Normal"/>
    <w:rsid w:val="00664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644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5F"/>
  </w:style>
  <w:style w:type="paragraph" w:styleId="Footer">
    <w:name w:val="footer"/>
    <w:basedOn w:val="Normal"/>
    <w:link w:val="FooterChar"/>
    <w:uiPriority w:val="99"/>
    <w:unhideWhenUsed/>
    <w:rsid w:val="00664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5F"/>
  </w:style>
  <w:style w:type="paragraph" w:styleId="BalloonText">
    <w:name w:val="Balloon Text"/>
    <w:basedOn w:val="Normal"/>
    <w:link w:val="BalloonTextChar"/>
    <w:uiPriority w:val="99"/>
    <w:semiHidden/>
    <w:unhideWhenUsed/>
    <w:rsid w:val="00664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45F"/>
    <w:rPr>
      <w:rFonts w:ascii="Tahoma" w:hAnsi="Tahoma" w:cs="Tahoma"/>
      <w:sz w:val="16"/>
      <w:szCs w:val="16"/>
    </w:rPr>
  </w:style>
  <w:style w:type="character" w:customStyle="1" w:styleId="nrver">
    <w:name w:val="nrver"/>
    <w:basedOn w:val="DefaultParagraphFont"/>
    <w:rsid w:val="00CD5C75"/>
    <w:rPr>
      <w:b/>
      <w:bCs/>
      <w:strike w:val="0"/>
      <w:dstrike w:val="0"/>
      <w:color w:val="CC0033"/>
      <w:sz w:val="17"/>
      <w:szCs w:val="17"/>
      <w:u w:val="none"/>
      <w:effect w:val="none"/>
    </w:rPr>
  </w:style>
  <w:style w:type="character" w:customStyle="1" w:styleId="crnver">
    <w:name w:val="crnver"/>
    <w:basedOn w:val="DefaultParagraphFont"/>
    <w:rsid w:val="00CD5C75"/>
    <w:rPr>
      <w:shd w:val="clear" w:color="auto" w:fill="FFCCCC"/>
    </w:rPr>
  </w:style>
  <w:style w:type="character" w:customStyle="1" w:styleId="index">
    <w:name w:val="index"/>
    <w:basedOn w:val="DefaultParagraphFont"/>
    <w:rsid w:val="00CD5C75"/>
    <w:rPr>
      <w:b/>
      <w:bCs/>
      <w:color w:val="006400"/>
      <w:sz w:val="17"/>
      <w:szCs w:val="17"/>
    </w:rPr>
  </w:style>
  <w:style w:type="character" w:customStyle="1" w:styleId="txtver">
    <w:name w:val="txtver"/>
    <w:basedOn w:val="DefaultParagraphFont"/>
    <w:rsid w:val="00CD5C75"/>
  </w:style>
  <w:style w:type="paragraph" w:styleId="FootnoteText">
    <w:name w:val="footnote text"/>
    <w:basedOn w:val="Normal"/>
    <w:link w:val="FootnoteTextChar"/>
    <w:uiPriority w:val="99"/>
    <w:semiHidden/>
    <w:unhideWhenUsed/>
    <w:rsid w:val="00420F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FA6"/>
    <w:rPr>
      <w:sz w:val="20"/>
      <w:szCs w:val="20"/>
    </w:rPr>
  </w:style>
  <w:style w:type="character" w:styleId="FootnoteReference">
    <w:name w:val="footnote reference"/>
    <w:basedOn w:val="DefaultParagraphFont"/>
    <w:uiPriority w:val="99"/>
    <w:semiHidden/>
    <w:unhideWhenUsed/>
    <w:rsid w:val="00420FA6"/>
    <w:rPr>
      <w:vertAlign w:val="superscript"/>
    </w:rPr>
  </w:style>
  <w:style w:type="character" w:styleId="Hyperlink">
    <w:name w:val="Hyperlink"/>
    <w:basedOn w:val="DefaultParagraphFont"/>
    <w:uiPriority w:val="99"/>
    <w:unhideWhenUsed/>
    <w:rsid w:val="00CA3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6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7C1D3-B852-4491-97B3-7E872AD6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2022-05-09T08:40:00Z</cp:lastPrinted>
  <dcterms:created xsi:type="dcterms:W3CDTF">2022-05-02T15:17:00Z</dcterms:created>
  <dcterms:modified xsi:type="dcterms:W3CDTF">2022-05-10T08:25:00Z</dcterms:modified>
</cp:coreProperties>
</file>