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86" w:rsidRDefault="00C96F6D" w:rsidP="00AF6C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D4DFE" wp14:editId="10E5F626">
            <wp:simplePos x="0" y="0"/>
            <wp:positionH relativeFrom="column">
              <wp:posOffset>4497705</wp:posOffset>
            </wp:positionH>
            <wp:positionV relativeFrom="paragraph">
              <wp:posOffset>-250825</wp:posOffset>
            </wp:positionV>
            <wp:extent cx="1334770" cy="2618105"/>
            <wp:effectExtent l="0" t="0" r="0" b="0"/>
            <wp:wrapSquare wrapText="bothSides"/>
            <wp:docPr id="1" name="Picture 1" descr="http://catholica.cz/images/13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132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9F">
        <w:rPr>
          <w:rFonts w:ascii="Verdana" w:hAnsi="Verdana"/>
          <w:b/>
          <w:color w:val="6A0028"/>
          <w:sz w:val="36"/>
          <w:szCs w:val="36"/>
        </w:rPr>
        <w:t>Sfântul S</w:t>
      </w:r>
      <w:r w:rsidR="00061D85">
        <w:rPr>
          <w:rFonts w:ascii="Verdana" w:hAnsi="Verdana"/>
          <w:b/>
          <w:color w:val="6A0028"/>
          <w:sz w:val="36"/>
          <w:szCs w:val="36"/>
        </w:rPr>
        <w:t xml:space="preserve">igmund </w:t>
      </w:r>
      <w:r w:rsidR="00AF6CC5">
        <w:rPr>
          <w:rFonts w:ascii="Verdana" w:hAnsi="Verdana"/>
          <w:b/>
          <w:color w:val="6A0028"/>
          <w:sz w:val="36"/>
          <w:szCs w:val="36"/>
        </w:rPr>
        <w:t xml:space="preserve"> </w:t>
      </w:r>
      <w:r>
        <w:rPr>
          <w:color w:val="6A0028"/>
          <w:sz w:val="41"/>
          <w:szCs w:val="41"/>
        </w:rPr>
        <w:t xml:space="preserve">      </w:t>
      </w:r>
      <w:r w:rsidR="00DA7286" w:rsidRPr="00DA7286">
        <w:rPr>
          <w:color w:val="000000"/>
        </w:rPr>
        <w:br/>
      </w:r>
      <w:r w:rsidR="00DA7286" w:rsidRPr="00DA7286">
        <w:t>Sigismundus, rex Burgundi</w:t>
      </w:r>
      <w:r w:rsidR="00DA7286" w:rsidRPr="00DA7286">
        <w:rPr>
          <w:color w:val="000000"/>
        </w:rPr>
        <w:br/>
      </w:r>
    </w:p>
    <w:p w:rsidR="00C96F6D" w:rsidRDefault="00AF6CC5" w:rsidP="00AF6CC5">
      <w:pPr>
        <w:pStyle w:val="NoSpacing"/>
        <w:rPr>
          <w:rFonts w:ascii="Verdana" w:hAnsi="Verdana"/>
          <w:b/>
          <w:color w:val="FF0000"/>
          <w:sz w:val="24"/>
          <w:szCs w:val="24"/>
          <w:lang w:val="ro-RO"/>
        </w:rPr>
      </w:pPr>
      <w:r>
        <w:rPr>
          <w:rFonts w:ascii="Verdana" w:hAnsi="Verdana"/>
          <w:b/>
          <w:color w:val="FF0000"/>
          <w:sz w:val="24"/>
          <w:szCs w:val="24"/>
          <w:lang w:val="ro-RO"/>
        </w:rPr>
        <w:t xml:space="preserve">Elaborat: Jan Chlumský </w:t>
      </w:r>
    </w:p>
    <w:p w:rsidR="00AF6CC5" w:rsidRDefault="00AF6CC5" w:rsidP="00AF6CC5">
      <w:pPr>
        <w:pStyle w:val="NoSpacing"/>
        <w:rPr>
          <w:rFonts w:ascii="Verdana" w:hAnsi="Verdana"/>
          <w:b/>
          <w:color w:val="FF0000"/>
          <w:sz w:val="24"/>
          <w:szCs w:val="24"/>
          <w:lang w:val="ro-RO"/>
        </w:rPr>
      </w:pPr>
    </w:p>
    <w:p w:rsidR="00AF6CC5" w:rsidRDefault="00AF6CC5" w:rsidP="00AF6CC5">
      <w:pPr>
        <w:pStyle w:val="NoSpacing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1 mai, comemorare neobligatorie</w:t>
      </w:r>
    </w:p>
    <w:p w:rsidR="00AF6CC5" w:rsidRDefault="00AF6CC5" w:rsidP="00AF6CC5">
      <w:pPr>
        <w:pStyle w:val="NoSpacing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Poziția: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rege</w:t>
      </w:r>
    </w:p>
    <w:p w:rsidR="00AF6CC5" w:rsidRDefault="00AF6CC5" w:rsidP="00AF6CC5">
      <w:pPr>
        <w:pStyle w:val="NoSpacing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Deces: 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524</w:t>
      </w:r>
    </w:p>
    <w:p w:rsidR="00AF6CC5" w:rsidRDefault="00AF6CC5" w:rsidP="00AF6CC5">
      <w:pPr>
        <w:pStyle w:val="NoSpacing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Patron: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celor care fac pocăință, a poporului Ceh, dieceza de München – Freising, Cremona, invoca</w:t>
      </w:r>
      <w:r w:rsidR="002750B5">
        <w:rPr>
          <w:rFonts w:ascii="Verdana" w:hAnsi="Verdana"/>
          <w:color w:val="000000" w:themeColor="text1"/>
          <w:sz w:val="24"/>
          <w:szCs w:val="24"/>
          <w:lang w:val="ro-RO"/>
        </w:rPr>
        <w:t>t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la </w:t>
      </w:r>
      <w:r w:rsidR="002750B5">
        <w:rPr>
          <w:rFonts w:ascii="Verdana" w:hAnsi="Verdana"/>
          <w:color w:val="000000" w:themeColor="text1"/>
          <w:sz w:val="24"/>
          <w:szCs w:val="24"/>
          <w:lang w:val="ro-RO"/>
        </w:rPr>
        <w:t>febra noroiului și îmbolnăvirea herniei</w:t>
      </w:r>
    </w:p>
    <w:p w:rsidR="002750B5" w:rsidRDefault="002750B5" w:rsidP="00AF6CC5">
      <w:pPr>
        <w:pStyle w:val="NoSpacing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Atribute: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sabia, straie de principe, însemne regale, fântână. </w:t>
      </w:r>
    </w:p>
    <w:p w:rsidR="002750B5" w:rsidRDefault="002750B5" w:rsidP="00AF6CC5">
      <w:pPr>
        <w:pStyle w:val="NoSpacing"/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:rsidR="002750B5" w:rsidRDefault="002750B5" w:rsidP="002750B5">
      <w:pPr>
        <w:pStyle w:val="NoSpacing"/>
        <w:jc w:val="both"/>
        <w:rPr>
          <w:rFonts w:ascii="Verdana" w:hAnsi="Verdana"/>
          <w:b/>
          <w:color w:val="660033"/>
          <w:sz w:val="32"/>
          <w:szCs w:val="32"/>
          <w:lang w:val="ro-RO"/>
        </w:rPr>
      </w:pPr>
      <w:r>
        <w:rPr>
          <w:rFonts w:ascii="Verdana" w:hAnsi="Verdana"/>
          <w:b/>
          <w:color w:val="660033"/>
          <w:sz w:val="32"/>
          <w:szCs w:val="32"/>
          <w:lang w:val="ro-RO"/>
        </w:rPr>
        <w:t>BIOGRAFIA</w:t>
      </w:r>
    </w:p>
    <w:p w:rsidR="002750B5" w:rsidRDefault="002750B5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De la arianism a trecut la religia catolică. A devenit regele Burgundiei. A fost un bărbat energic, care fundamenta cu entuziasm creștinismul în țara sa. Odată s-a lăsat supus de comportamentului impulsiv. A crezut zvonului, că fiul său vrea să-i ia viața și </w:t>
      </w:r>
      <w:r w:rsidR="00E03AEE">
        <w:rPr>
          <w:rFonts w:ascii="Verdana" w:hAnsi="Verdana"/>
          <w:color w:val="000000" w:themeColor="text1"/>
          <w:sz w:val="24"/>
          <w:szCs w:val="24"/>
          <w:lang w:val="ro-RO"/>
        </w:rPr>
        <w:t xml:space="preserve">l-a lăsat să fie sugrumat. Ulterior însă 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și-a</w:t>
      </w:r>
      <w:r w:rsidR="00E03AEE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recunoscut vina sa și a făcut pocăință. </w:t>
      </w:r>
      <w:r w:rsidR="009430B0">
        <w:rPr>
          <w:rFonts w:ascii="Verdana" w:hAnsi="Verdana"/>
          <w:color w:val="000000" w:themeColor="text1"/>
          <w:sz w:val="24"/>
          <w:szCs w:val="24"/>
          <w:lang w:val="ro-RO"/>
        </w:rPr>
        <w:t>Prin rugăciune a obținut de la Dumnezeu harul, ca să poată să suporte pedeapsa pentru vina sa pe pământ. Un an mai târziu a fost luat prizonier de către francezi și după închisoarea din Orleans a fost ucis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9430B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împreună cu familia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9430B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prin aruncare în fântână. </w:t>
      </w:r>
    </w:p>
    <w:p w:rsidR="009430B0" w:rsidRDefault="009430B0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:rsidR="009430B0" w:rsidRDefault="009430B0" w:rsidP="002750B5">
      <w:pPr>
        <w:pStyle w:val="NoSpacing"/>
        <w:ind w:firstLine="284"/>
        <w:jc w:val="both"/>
        <w:rPr>
          <w:rFonts w:ascii="Verdana" w:hAnsi="Verdana"/>
          <w:b/>
          <w:color w:val="660033"/>
          <w:sz w:val="32"/>
          <w:szCs w:val="32"/>
          <w:lang w:val="ro-RO"/>
        </w:rPr>
      </w:pPr>
      <w:r>
        <w:rPr>
          <w:rFonts w:ascii="Verdana" w:hAnsi="Verdana"/>
          <w:b/>
          <w:color w:val="660033"/>
          <w:sz w:val="32"/>
          <w:szCs w:val="32"/>
          <w:lang w:val="ro-RO"/>
        </w:rPr>
        <w:t>REFLECȚII PENTRU MEDITAȚIE</w:t>
      </w:r>
    </w:p>
    <w:p w:rsidR="009430B0" w:rsidRDefault="009430B0" w:rsidP="002750B5">
      <w:pPr>
        <w:pStyle w:val="NoSpacing"/>
        <w:ind w:firstLine="284"/>
        <w:jc w:val="both"/>
        <w:rPr>
          <w:rFonts w:ascii="Verdana" w:hAnsi="Verdana"/>
          <w:color w:val="660033"/>
          <w:sz w:val="24"/>
          <w:szCs w:val="24"/>
          <w:lang w:val="ro-RO"/>
        </w:rPr>
      </w:pPr>
      <w:r>
        <w:rPr>
          <w:rFonts w:ascii="Verdana" w:hAnsi="Verdana"/>
          <w:color w:val="660033"/>
          <w:sz w:val="24"/>
          <w:szCs w:val="24"/>
          <w:lang w:val="ro-RO"/>
        </w:rPr>
        <w:t>ȘI DUPĂ O GREA VINĂ SE POATE AJUNGE LA SFINȚENIE</w:t>
      </w:r>
    </w:p>
    <w:p w:rsidR="009430B0" w:rsidRDefault="009430B0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Evident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provenea din Lugdunum (mai târziu L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yon), care a fost la vremea acee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a, capitala împărăției Burgundiei. Chiar dacă această regiune se află astăzi în Franța, locuitorii săi au fost inițial un popor păgân din tribul german</w:t>
      </w:r>
      <w:r w:rsidR="00061D85">
        <w:rPr>
          <w:rFonts w:ascii="Verdana" w:hAnsi="Verdana"/>
          <w:color w:val="000000" w:themeColor="text1"/>
          <w:sz w:val="24"/>
          <w:szCs w:val="24"/>
          <w:lang w:val="ro-RO"/>
        </w:rPr>
        <w:t>. Tatăl lui Sigmund a fost regele arian Gundobald. Sigmund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061D85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probabil înaintea anului 500 s-a căsătorit cu Amalberga, fiica regelui de ostrogotic Theodoric. Cu ea a avut pe fiul său Sigeric. Prin activitatea episcopului Avit a făcut c</w:t>
      </w:r>
      <w:r w:rsidR="00AE0625">
        <w:rPr>
          <w:rFonts w:ascii="Verdana" w:hAnsi="Verdana"/>
          <w:color w:val="000000" w:themeColor="text1"/>
          <w:sz w:val="24"/>
          <w:szCs w:val="24"/>
          <w:lang w:val="ro-RO"/>
        </w:rPr>
        <w:t xml:space="preserve">unoștință cu religia catolică și în mod public a renunțat la 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t>erezia ariană. Doar tatăl său, chiar dacă a fost înclinat spre adevărurile credinței catolice, de frica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fața răzbunării ariene a refuzat să renunțe public la această erezie. Sigmund după primirea credinței împreună cu familia sa l-a vizitat pe papa Symmach și a primit de la el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rămășițele sfinților. Ca sediu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al său și-a ales Geneva și episcopul de acolo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mai târziu sfânt Maxim a menținut în el zelul pentru credința catolică. Din îndemnul lui a construit mânăstirea St. Maurice-en-Vallais și biserica la Agaun, pe teritoriul Elveției. În sanctuar a lăsat să fie puse rămășițele pământești ale sf. Morice și 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l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tovarășilor săi din legiunea Theba. În mănăstire a concentrat călugări, care 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lastRenderedPageBreak/>
        <w:t>s-au împărțit în cinci grupe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 care schimbându-se</w:t>
      </w:r>
      <w:r w:rsidR="00E87D9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au cântat neîncetat psalmi. Este unicul loc în Europa, unde din acel timp, fără întrerupere persistă această comunitate călugărească. Sigmund a sprijinit și construcția școlilor și invita învățători și profesori de renume. </w:t>
      </w:r>
    </w:p>
    <w:p w:rsidR="00E87D90" w:rsidRDefault="00E87D90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În anul 516 a murit Gundobald și Sigmund a preluat puterea în Bungurdia. S-a străduit pentru extinderea religiei cat</w:t>
      </w:r>
      <w:r w:rsidR="00592B2E">
        <w:rPr>
          <w:rFonts w:ascii="Verdana" w:hAnsi="Verdana"/>
          <w:color w:val="000000" w:themeColor="text1"/>
          <w:sz w:val="24"/>
          <w:szCs w:val="24"/>
          <w:lang w:val="ro-RO"/>
        </w:rPr>
        <w:t xml:space="preserve">olice și convertirea arienilor. După moartea primei soții s-a căsătorit  cu camerista Procopia, numită și Constanța. Aceasta nu l-a suportat pe Sigerik din prima căsătorie și de aceea a generat acea </w:t>
      </w:r>
      <w:r w:rsidR="000841BA">
        <w:rPr>
          <w:rFonts w:ascii="Verdana" w:hAnsi="Verdana"/>
          <w:color w:val="000000" w:themeColor="text1"/>
          <w:sz w:val="24"/>
          <w:szCs w:val="24"/>
          <w:lang w:val="ro-RO"/>
        </w:rPr>
        <w:t>suspiciune că își dorește să preia coroana de la tatăl său prin crimă.  Pentru că din Sigmund încă nu s-a scurs originea barbară, s-a lăsat furat de supărare și a dispus ca Sigerik să fie sugrumat. A fost în anul 522. Apoi s-a aruncat asupra trupului acestuia și se spune că a regretat amarnic fapta sa. A început să postească și a inițiat penitențe foarte severe. Trecând pe la biserici se ruga patronilor de acolo ca să intervină pentru el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0841BA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până a ajuns la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mânăstirea sf. Morice, acolo s-a</w:t>
      </w:r>
      <w:r w:rsidR="000841BA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căit timp îndelungat și a obținut iertarea. L-a rugat pe Dumnezeu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să-l pedepsească încă pe acest</w:t>
      </w:r>
      <w:r w:rsidR="000841BA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pământ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0841BA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pentru vina sa și și-a dorit să moară printr-o moarte de martir. </w:t>
      </w:r>
    </w:p>
    <w:p w:rsidR="000841BA" w:rsidRDefault="000841BA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Imediat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anul următor au năvălit în Burgundia Franci, armata lui Sigmund a fost învinsă</w:t>
      </w:r>
      <w:r w:rsidR="005F0C4E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și au ocupat o parte din imperiu. Sigmund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5F0C4E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singur ca un pustnic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5F0C4E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straie de călugăr s-a ascuns în peștera muntelui Versal, dar burgundezii trădători l-au trădat și l-au convins să treacă la mânăstirea din Aganun. Pe drum ghizii l-au legat și l-au predat regelui Francilor învingători Chlodomar. Acesta l-a </w:t>
      </w:r>
      <w:r w:rsidR="001F4740">
        <w:rPr>
          <w:rFonts w:ascii="Verdana" w:hAnsi="Verdana"/>
          <w:color w:val="000000" w:themeColor="text1"/>
          <w:sz w:val="24"/>
          <w:szCs w:val="24"/>
          <w:lang w:val="ro-RO"/>
        </w:rPr>
        <w:t>trimis la închisoarea din Orelans, unde au fost încarcerați doi fii 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i</w:t>
      </w:r>
      <w:r w:rsidR="001F4740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lui Sigmund și soția. </w:t>
      </w:r>
    </w:p>
    <w:p w:rsidR="001F4740" w:rsidRDefault="001F4740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Fratele lui Sigmund Godomar apoi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s-a ridicat împotriva Fancilor și i-a alungat din Burgundia.  Chlodomar însă nu s-a împăcat cu victoria fratelui lui Sigmund și s-a hotărât pentru un atac, însă înainte de aceasta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chiar cu intervenția abatelui din Micy i-a terminat într-un mod brutal pe cei încarcerați. A fost în anul următor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după ce au intrat, la 1 mai, a lăsat ca Sigmund și soția sa împreună cu cei doi fii ai săi au fost aruncați într-o fântână lângă comuna Coulmiers /Saint-Péravy-la Colombe/ (conform unor traduceri Columna). Acolo au stat până la 16.10.535 sau anul 536, când abatele Venerand a primit permisiunea să ridice rămășițele lor pământeșiti și să le ducă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la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sfânta mănăstire a sf. Morice. Conform altor surse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se spune că abatele le-ar fi ridicat mai devreme. Transferul solemn conform obiceiurilor dreptului care se asemăna beatificării. Conform mărturiei episcopului Grigore de Tour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mormântul lui Sigmu</w:t>
      </w:r>
      <w:r w:rsidR="0062611D">
        <w:rPr>
          <w:rFonts w:ascii="Verdana" w:hAnsi="Verdana"/>
          <w:color w:val="000000" w:themeColor="text1"/>
          <w:sz w:val="24"/>
          <w:szCs w:val="24"/>
          <w:lang w:val="ro-RO"/>
        </w:rPr>
        <w:t xml:space="preserve">nd a fost slăvit prin vindecarea miraculoasă și din fântâna în care a fost aruncat și trupul lui a zăcut acolo au băut apă și au fost vindecați de febră. </w:t>
      </w:r>
    </w:p>
    <w:p w:rsidR="0062611D" w:rsidRDefault="00BE4A9F" w:rsidP="002750B5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Regele Chlodomar a fost </w:t>
      </w:r>
      <w:r w:rsidR="0062611D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anul crimei ucis în luptă și fii lui au fost uciși de unchiul lor lacom. </w:t>
      </w:r>
    </w:p>
    <w:p w:rsidR="0062611D" w:rsidRPr="00AE0625" w:rsidRDefault="0062611D" w:rsidP="002750B5">
      <w:pPr>
        <w:pStyle w:val="NoSpacing"/>
        <w:ind w:firstLine="284"/>
        <w:jc w:val="both"/>
        <w:rPr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Respectul pe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ntru sfântul Sigmund s-a extins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prin împărțirea rămășiților pământești deja din secolul 9 și 11 la Sens și abația din Elveția de azi. O parte din craniul lui Sigmund este la Einsiedlen, unde a devenit copatron al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lastRenderedPageBreak/>
        <w:t>bisericii. În anul 1354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Carol al IV-.lea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o parte din rămășițele pământești le-a dus la Praga, și această parte a craniului a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u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rămas în ramă la sf. Morce. În anul 1365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la întoarcerea din Avignon Carol al IV.-lea a vizitat această mănăstire a obț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inut faptul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că trupul sf. Sigmund i-a fost dăruit, cu care s-a simțit legat sufletește. Rămășițele au fost depuse la 27.9 în noua capelă a sf. Vit și o parte din rămășițe au fost dăruite regelui polonez Kazimir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pentru catedrala din Polonia. Din anul 1366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sfântul sinod din Praga a început să sărbătorească sărbătoarea sf. Sigmund la 2.5</w:t>
      </w:r>
      <w:r w:rsidR="004F0531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ca patron al țării și</w:t>
      </w:r>
      <w:r w:rsidR="00EB4DA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s-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a extins pe întreg teritoriul </w:t>
      </w:r>
      <w:r w:rsidR="00EB4DA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regatului. În Cehia i-au fost consfințite patru biserici și mai multe altare. Mormântul lui astăzi, după dezastrul provocat de bandiți pe mormântul inițial, provine aproximativ din anul 1730. Sărbătoarea sf. Sigmund în țările noastre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EB4DA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ultimul secol se menționa la 30.4, pentru că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în ziua inițială a sf. Sigmund</w:t>
      </w:r>
      <w:r w:rsidR="00EB4DA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era amintirea învățătorului Bisericii. Data morții se lăsa de o parte</w:t>
      </w:r>
      <w:r w:rsidR="00BE4A9F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EB4DAF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din motivul pomenirii neobligatorii a sf. Iosif Muncitorul, pentru a fi posibilă sublinierea importanței ambele sărbători. </w:t>
      </w:r>
    </w:p>
    <w:p w:rsidR="00BE4DA8" w:rsidRDefault="00BE4DA8" w:rsidP="00DA7286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</w:p>
    <w:p w:rsidR="00F31672" w:rsidRDefault="00F31672" w:rsidP="00DA7286">
      <w:pPr>
        <w:spacing w:after="0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  <w:lang w:val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cs-CZ"/>
        </w:rPr>
        <w:t>HOTĂRÂRE, RUGĂCIUNE</w:t>
      </w:r>
    </w:p>
    <w:p w:rsidR="00F31672" w:rsidRDefault="00F31672" w:rsidP="00F31672">
      <w:pPr>
        <w:spacing w:after="0" w:line="240" w:lineRule="auto"/>
        <w:ind w:firstLine="284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Nu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voi dispera niciodată, dar conștient de de răul păcatului</w:t>
      </w:r>
      <w:r w:rsidR="00BE4A9F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 mă voi strădui să-l previn. Voi începe cu autoeducația, mai ales atunci, când caracterul meu o va cere. Voi considera ca foarte importantă rugăciunea </w:t>
      </w:r>
      <w:r w:rsidR="00BE4A9F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 pentru a mă apăra de păcat. </w:t>
      </w:r>
    </w:p>
    <w:p w:rsidR="00F31672" w:rsidRDefault="00F31672" w:rsidP="00F31672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Ascultă, Doamne, rugămințile noastre și dă-ne, ca exemplu sfântului Sigmund să ne conducă la adevărată căină, pentru a cunoaște bucuria dintr-o împăcare cu Tine. Prin Fiul Tău Isus Cristos, Domnul nostru, căci el cu Tine</w:t>
      </w:r>
      <w:r w:rsidR="00BE4A9F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,</w:t>
      </w:r>
      <w:bookmarkStart w:id="0" w:name="_GoBack"/>
      <w:bookmarkEnd w:id="0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 în unire cu Duhul Sfânt viețuiește și domnește în toți vecii vecilor. Amin. </w:t>
      </w:r>
    </w:p>
    <w:p w:rsidR="00F31672" w:rsidRDefault="00F31672" w:rsidP="00F31672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val="ro-RO"/>
        </w:rPr>
        <w:t>(rugăciunea de încheiere din breviar</w:t>
      </w:r>
      <w:r>
        <w:rPr>
          <w:rStyle w:val="FootnoteReference"/>
          <w:rFonts w:ascii="Verdana" w:eastAsia="Times New Roman" w:hAnsi="Verdana" w:cs="Times New Roman"/>
          <w:i/>
          <w:color w:val="000000" w:themeColor="text1"/>
          <w:sz w:val="24"/>
          <w:szCs w:val="24"/>
          <w:lang w:val="ro-RO"/>
        </w:rPr>
        <w:footnoteReference w:id="1"/>
      </w:r>
      <w:r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val="ro-RO"/>
        </w:rPr>
        <w:t>)</w:t>
      </w:r>
    </w:p>
    <w:p w:rsidR="00F31672" w:rsidRDefault="00F31672" w:rsidP="00F31672">
      <w:pPr>
        <w:spacing w:after="0" w:line="240" w:lineRule="auto"/>
        <w:jc w:val="both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val="ro-RO"/>
        </w:rPr>
      </w:pPr>
    </w:p>
    <w:p w:rsidR="00F31672" w:rsidRPr="00F31672" w:rsidRDefault="00F31672" w:rsidP="00F31672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/>
        </w:rPr>
        <w:t xml:space="preserve">Cu acordul autorului, de pe paginile </w:t>
      </w:r>
      <w:hyperlink r:id="rId9" w:history="1">
        <w:r w:rsidRPr="004B6E11">
          <w:rPr>
            <w:rStyle w:val="Hyperlink"/>
            <w:rFonts w:ascii="Verdana" w:eastAsia="Times New Roman" w:hAnsi="Verdana" w:cs="Times New Roman"/>
            <w:b/>
            <w:i/>
            <w:sz w:val="24"/>
            <w:szCs w:val="24"/>
            <w:lang w:val="ro-RO"/>
          </w:rPr>
          <w:t>www.catholica.cz</w:t>
        </w:r>
      </w:hyperlink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/>
        </w:rPr>
        <w:t xml:space="preserve"> a tradus și pregătit pentru tipar  Iosif Fickl </w:t>
      </w:r>
    </w:p>
    <w:sectPr w:rsidR="00F31672" w:rsidRPr="00F31672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38" w:rsidRDefault="008B3C38" w:rsidP="001F4740">
      <w:pPr>
        <w:spacing w:after="0" w:line="240" w:lineRule="auto"/>
      </w:pPr>
      <w:r>
        <w:separator/>
      </w:r>
    </w:p>
  </w:endnote>
  <w:endnote w:type="continuationSeparator" w:id="0">
    <w:p w:rsidR="008B3C38" w:rsidRDefault="008B3C38" w:rsidP="001F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690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740" w:rsidRDefault="001F47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A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4740" w:rsidRDefault="001F4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38" w:rsidRDefault="008B3C38" w:rsidP="001F4740">
      <w:pPr>
        <w:spacing w:after="0" w:line="240" w:lineRule="auto"/>
      </w:pPr>
      <w:r>
        <w:separator/>
      </w:r>
    </w:p>
  </w:footnote>
  <w:footnote w:type="continuationSeparator" w:id="0">
    <w:p w:rsidR="008B3C38" w:rsidRDefault="008B3C38" w:rsidP="001F4740">
      <w:pPr>
        <w:spacing w:after="0" w:line="240" w:lineRule="auto"/>
      </w:pPr>
      <w:r>
        <w:continuationSeparator/>
      </w:r>
    </w:p>
  </w:footnote>
  <w:footnote w:id="1">
    <w:p w:rsidR="00F31672" w:rsidRPr="00C42DF3" w:rsidRDefault="00F31672" w:rsidP="00F3167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Breviar (</w:t>
      </w:r>
      <w:r>
        <w:rPr>
          <w:lang w:val="ro-RO"/>
        </w:rPr>
        <w:t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</w:t>
      </w:r>
    </w:p>
    <w:p w:rsidR="00F31672" w:rsidRPr="00F31672" w:rsidRDefault="00F31672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86"/>
    <w:rsid w:val="00061D85"/>
    <w:rsid w:val="000841BA"/>
    <w:rsid w:val="001F4740"/>
    <w:rsid w:val="002750B5"/>
    <w:rsid w:val="004F0531"/>
    <w:rsid w:val="00592B2E"/>
    <w:rsid w:val="005F0C4E"/>
    <w:rsid w:val="0062611D"/>
    <w:rsid w:val="008B3C38"/>
    <w:rsid w:val="00903E9A"/>
    <w:rsid w:val="009430B0"/>
    <w:rsid w:val="00AE0625"/>
    <w:rsid w:val="00AF6CC5"/>
    <w:rsid w:val="00B74C6D"/>
    <w:rsid w:val="00BE4A9F"/>
    <w:rsid w:val="00BE4DA8"/>
    <w:rsid w:val="00C96F6D"/>
    <w:rsid w:val="00DA7286"/>
    <w:rsid w:val="00E03AEE"/>
    <w:rsid w:val="00E87D90"/>
    <w:rsid w:val="00EB4DAF"/>
    <w:rsid w:val="00F31672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7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28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A72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DA7286"/>
  </w:style>
  <w:style w:type="character" w:customStyle="1" w:styleId="nadpisdatum">
    <w:name w:val="nadpisdatum"/>
    <w:basedOn w:val="DefaultParagraphFont"/>
    <w:rsid w:val="00DA7286"/>
  </w:style>
  <w:style w:type="paragraph" w:customStyle="1" w:styleId="podnadpis">
    <w:name w:val="podnadpis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40"/>
  </w:style>
  <w:style w:type="paragraph" w:styleId="Footer">
    <w:name w:val="footer"/>
    <w:basedOn w:val="Normal"/>
    <w:link w:val="FooterChar"/>
    <w:uiPriority w:val="99"/>
    <w:unhideWhenUsed/>
    <w:rsid w:val="001F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740"/>
  </w:style>
  <w:style w:type="paragraph" w:styleId="FootnoteText">
    <w:name w:val="footnote text"/>
    <w:basedOn w:val="Normal"/>
    <w:link w:val="FootnoteTextChar"/>
    <w:uiPriority w:val="99"/>
    <w:semiHidden/>
    <w:unhideWhenUsed/>
    <w:rsid w:val="00F316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6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6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1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7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28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A72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DA7286"/>
  </w:style>
  <w:style w:type="character" w:customStyle="1" w:styleId="nadpisdatum">
    <w:name w:val="nadpisdatum"/>
    <w:basedOn w:val="DefaultParagraphFont"/>
    <w:rsid w:val="00DA7286"/>
  </w:style>
  <w:style w:type="paragraph" w:customStyle="1" w:styleId="podnadpis">
    <w:name w:val="podnadpis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D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40"/>
  </w:style>
  <w:style w:type="paragraph" w:styleId="Footer">
    <w:name w:val="footer"/>
    <w:basedOn w:val="Normal"/>
    <w:link w:val="FooterChar"/>
    <w:uiPriority w:val="99"/>
    <w:unhideWhenUsed/>
    <w:rsid w:val="001F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740"/>
  </w:style>
  <w:style w:type="paragraph" w:styleId="FootnoteText">
    <w:name w:val="footnote text"/>
    <w:basedOn w:val="Normal"/>
    <w:link w:val="FootnoteTextChar"/>
    <w:uiPriority w:val="99"/>
    <w:semiHidden/>
    <w:unhideWhenUsed/>
    <w:rsid w:val="00F316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6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6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1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578B-4B21-4818-85C2-56DA2E0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dcterms:created xsi:type="dcterms:W3CDTF">2022-04-21T11:13:00Z</dcterms:created>
  <dcterms:modified xsi:type="dcterms:W3CDTF">2022-04-27T08:46:00Z</dcterms:modified>
</cp:coreProperties>
</file>