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D3E97" w14:textId="0EF153BC" w:rsidR="0036370C" w:rsidRPr="0036370C" w:rsidRDefault="0036370C" w:rsidP="0036370C">
      <w:pPr>
        <w:pStyle w:val="NoSpacing"/>
        <w:jc w:val="center"/>
        <w:rPr>
          <w:rFonts w:ascii="Verdana" w:hAnsi="Verdana"/>
          <w:b/>
          <w:color w:val="660033"/>
          <w:sz w:val="36"/>
          <w:szCs w:val="36"/>
        </w:rPr>
      </w:pPr>
      <w:r>
        <w:rPr>
          <w:rFonts w:ascii="Verdana" w:hAnsi="Verdana"/>
          <w:b/>
          <w:color w:val="660033"/>
          <w:sz w:val="36"/>
          <w:szCs w:val="36"/>
        </w:rPr>
        <w:t xml:space="preserve">GESTURI, CUVINTE ȘI SIMBOLURI ÎN SFÂNTA LITURGHIE </w:t>
      </w:r>
    </w:p>
    <w:p w14:paraId="7AE6F17B" w14:textId="77777777" w:rsidR="0036370C" w:rsidRDefault="0036370C" w:rsidP="0036370C">
      <w:pPr>
        <w:pStyle w:val="NoSpacing"/>
        <w:jc w:val="both"/>
        <w:rPr>
          <w:rFonts w:ascii="Verdana" w:hAnsi="Verdana"/>
          <w:sz w:val="36"/>
          <w:szCs w:val="36"/>
        </w:rPr>
      </w:pPr>
    </w:p>
    <w:p w14:paraId="29AB2F28" w14:textId="77777777" w:rsidR="0071239C" w:rsidRPr="00971016" w:rsidRDefault="0071239C" w:rsidP="0071239C">
      <w:pPr>
        <w:jc w:val="center"/>
        <w:rPr>
          <w:rFonts w:ascii="Verdana" w:eastAsia="Times New Roman" w:hAnsi="Verdana" w:cs="Times New Roman"/>
          <w:sz w:val="6"/>
          <w:szCs w:val="6"/>
          <w:lang w:eastAsia="cs-CZ"/>
        </w:rPr>
      </w:pPr>
      <w:bookmarkStart w:id="0" w:name="_Hlk86003352"/>
      <w:bookmarkEnd w:id="0"/>
      <w:r w:rsidRPr="00971016">
        <w:rPr>
          <w:rFonts w:ascii="Verdana" w:eastAsia="Times New Roman" w:hAnsi="Verdana" w:cs="Times New Roman"/>
          <w:sz w:val="6"/>
          <w:szCs w:val="6"/>
          <w:lang w:eastAsia="cs-CZ"/>
        </w:rPr>
        <w:t xml:space="preserve">                                       </w:t>
      </w:r>
    </w:p>
    <w:p w14:paraId="273CDC76" w14:textId="77777777" w:rsidR="0071239C" w:rsidRPr="0036370C" w:rsidRDefault="0071239C" w:rsidP="0071239C">
      <w:pPr>
        <w:jc w:val="center"/>
        <w:rPr>
          <w:rFonts w:ascii="Verdana" w:eastAsia="Times New Roman" w:hAnsi="Verdana" w:cs="Times New Roman"/>
          <w:sz w:val="28"/>
          <w:szCs w:val="28"/>
          <w:lang w:eastAsia="cs-CZ"/>
        </w:rPr>
      </w:pPr>
      <w:r w:rsidRPr="0036370C">
        <w:rPr>
          <w:rFonts w:ascii="Verdana" w:eastAsia="Times New Roman" w:hAnsi="Verdana" w:cs="Times New Roman"/>
          <w:sz w:val="28"/>
          <w:szCs w:val="28"/>
          <w:lang w:eastAsia="cs-CZ"/>
        </w:rPr>
        <w:t xml:space="preserve">ThDr. Jozef </w:t>
      </w:r>
      <w:proofErr w:type="spellStart"/>
      <w:r w:rsidRPr="0036370C">
        <w:rPr>
          <w:rFonts w:ascii="Verdana" w:eastAsia="Times New Roman" w:hAnsi="Verdana" w:cs="Times New Roman"/>
          <w:sz w:val="28"/>
          <w:szCs w:val="28"/>
          <w:lang w:eastAsia="cs-CZ"/>
        </w:rPr>
        <w:t>Haľko</w:t>
      </w:r>
      <w:proofErr w:type="spellEnd"/>
      <w:r w:rsidRPr="0036370C">
        <w:rPr>
          <w:rFonts w:ascii="Verdana" w:eastAsia="Times New Roman" w:hAnsi="Verdana" w:cs="Times New Roman"/>
          <w:sz w:val="28"/>
          <w:szCs w:val="28"/>
          <w:lang w:eastAsia="cs-CZ"/>
        </w:rPr>
        <w:t xml:space="preserve">, PhD     </w:t>
      </w:r>
    </w:p>
    <w:p w14:paraId="64E266EB" w14:textId="146BF996" w:rsidR="0071239C" w:rsidRDefault="002F6449" w:rsidP="002F6449">
      <w:pPr>
        <w:spacing w:after="0" w:line="240" w:lineRule="auto"/>
        <w:jc w:val="center"/>
        <w:rPr>
          <w:rFonts w:ascii="Verdana" w:hAnsi="Verdana" w:cs="Times New Roman"/>
        </w:rPr>
      </w:pPr>
      <w:r>
        <w:rPr>
          <w:noProof/>
          <w:lang w:val="en-US"/>
        </w:rPr>
        <w:drawing>
          <wp:inline distT="0" distB="0" distL="0" distR="0" wp14:anchorId="10F5A021" wp14:editId="7D4D77B6">
            <wp:extent cx="4158134" cy="313372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141" cy="3143528"/>
                    </a:xfrm>
                    <a:prstGeom prst="rect">
                      <a:avLst/>
                    </a:prstGeom>
                    <a:noFill/>
                    <a:ln>
                      <a:noFill/>
                    </a:ln>
                  </pic:spPr>
                </pic:pic>
              </a:graphicData>
            </a:graphic>
          </wp:inline>
        </w:drawing>
      </w:r>
    </w:p>
    <w:p w14:paraId="5C932D38" w14:textId="77777777" w:rsidR="0071239C" w:rsidRDefault="0071239C" w:rsidP="0071239C">
      <w:pPr>
        <w:jc w:val="center"/>
        <w:rPr>
          <w:rFonts w:ascii="Verdana" w:hAnsi="Verdana"/>
          <w:b/>
          <w:bCs/>
          <w:sz w:val="10"/>
          <w:szCs w:val="10"/>
        </w:rPr>
      </w:pPr>
    </w:p>
    <w:p w14:paraId="340BC429" w14:textId="756E9CA1" w:rsidR="006133D8" w:rsidRDefault="0078603F" w:rsidP="0071239C">
      <w:pPr>
        <w:spacing w:before="120" w:after="120" w:line="240" w:lineRule="atLeast"/>
        <w:ind w:left="57" w:right="57" w:firstLine="425"/>
        <w:jc w:val="center"/>
        <w:rPr>
          <w:rFonts w:ascii="Verdana" w:hAnsi="Verdana"/>
          <w:b/>
          <w:bCs/>
          <w:color w:val="660033"/>
          <w:sz w:val="32"/>
          <w:szCs w:val="32"/>
          <w:lang w:val="ro-RO"/>
        </w:rPr>
      </w:pPr>
      <w:r>
        <w:rPr>
          <w:rFonts w:ascii="Verdana" w:hAnsi="Verdana"/>
          <w:b/>
          <w:bCs/>
          <w:sz w:val="32"/>
          <w:szCs w:val="32"/>
        </w:rPr>
        <w:t>52</w:t>
      </w:r>
      <w:bookmarkStart w:id="1" w:name="_GoBack"/>
      <w:bookmarkEnd w:id="1"/>
      <w:r w:rsidR="0071239C" w:rsidRPr="00971016">
        <w:rPr>
          <w:rFonts w:ascii="Verdana" w:hAnsi="Verdana"/>
          <w:b/>
          <w:bCs/>
          <w:sz w:val="32"/>
          <w:szCs w:val="32"/>
        </w:rPr>
        <w:t>.</w:t>
      </w:r>
      <w:r w:rsidR="0071239C">
        <w:rPr>
          <w:rFonts w:ascii="Verdana" w:hAnsi="Verdana"/>
          <w:b/>
          <w:bCs/>
          <w:sz w:val="32"/>
          <w:szCs w:val="32"/>
        </w:rPr>
        <w:t xml:space="preserve"> </w:t>
      </w:r>
      <w:r w:rsidR="006133D8">
        <w:rPr>
          <w:rFonts w:ascii="Verdana" w:hAnsi="Verdana"/>
          <w:b/>
          <w:bCs/>
          <w:color w:val="660033"/>
          <w:sz w:val="32"/>
          <w:szCs w:val="32"/>
          <w:lang w:val="ro-RO"/>
        </w:rPr>
        <w:t xml:space="preserve">Purificarea </w:t>
      </w:r>
    </w:p>
    <w:p w14:paraId="0B49CCC2" w14:textId="77777777" w:rsidR="006133D8" w:rsidRDefault="006133D8" w:rsidP="006133D8">
      <w:pPr>
        <w:pStyle w:val="NoSpacing"/>
      </w:pPr>
    </w:p>
    <w:p w14:paraId="13188FBF" w14:textId="77777777" w:rsidR="00B8332D" w:rsidRDefault="006133D8" w:rsidP="006133D8">
      <w:pPr>
        <w:pStyle w:val="NoSpacing"/>
        <w:ind w:firstLine="284"/>
        <w:jc w:val="both"/>
        <w:rPr>
          <w:rFonts w:ascii="Verdana" w:hAnsi="Verdana"/>
          <w:color w:val="000000" w:themeColor="text1"/>
          <w:sz w:val="24"/>
          <w:szCs w:val="24"/>
          <w:lang w:val="ro-RO"/>
        </w:rPr>
      </w:pPr>
      <w:r w:rsidRPr="006133D8">
        <w:rPr>
          <w:rFonts w:ascii="Verdana" w:hAnsi="Verdana"/>
          <w:color w:val="000000" w:themeColor="text1"/>
          <w:sz w:val="24"/>
          <w:szCs w:val="24"/>
          <w:lang w:val="ro-RO"/>
        </w:rPr>
        <w:t xml:space="preserve">Dragi frați și surori, </w:t>
      </w:r>
    </w:p>
    <w:p w14:paraId="054926DE" w14:textId="6FB8C4A8" w:rsidR="00AB61DC" w:rsidRDefault="00AB61DC" w:rsidP="006133D8">
      <w:pPr>
        <w:pStyle w:val="NoSpacing"/>
        <w:ind w:firstLine="284"/>
        <w:jc w:val="both"/>
        <w:rPr>
          <w:rFonts w:ascii="Verdana" w:hAnsi="Verdana"/>
          <w:color w:val="000000" w:themeColor="text1"/>
          <w:sz w:val="24"/>
          <w:szCs w:val="24"/>
          <w:lang w:val="ro-RO"/>
        </w:rPr>
      </w:pPr>
      <w:r>
        <w:rPr>
          <w:rFonts w:ascii="Verdana" w:hAnsi="Verdana"/>
          <w:color w:val="000000" w:themeColor="text1"/>
          <w:sz w:val="24"/>
          <w:szCs w:val="24"/>
          <w:lang w:val="ro-RO"/>
        </w:rPr>
        <w:t>în fragmentul citit din evanghelia lui Marcu (despre alungarea comercianților din templu)</w:t>
      </w:r>
      <w:r w:rsidR="003D0F45">
        <w:rPr>
          <w:rFonts w:ascii="Verdana" w:hAnsi="Verdana"/>
          <w:color w:val="000000" w:themeColor="text1"/>
          <w:sz w:val="24"/>
          <w:szCs w:val="24"/>
          <w:lang w:val="ro-RO"/>
        </w:rPr>
        <w:t>,</w:t>
      </w:r>
      <w:r>
        <w:rPr>
          <w:rFonts w:ascii="Verdana" w:hAnsi="Verdana"/>
          <w:color w:val="000000" w:themeColor="text1"/>
          <w:sz w:val="24"/>
          <w:szCs w:val="24"/>
          <w:lang w:val="ro-RO"/>
        </w:rPr>
        <w:t xml:space="preserve"> Isus ne aduce la cunoștință cât de sensibil este la faptul, ca spațiul rugăciunii să fie și să rămână  întotdeauna spațiul de rugăciune. Ca nimeni să nu poată efectua</w:t>
      </w:r>
      <w:r w:rsidR="003D0F45">
        <w:rPr>
          <w:rFonts w:ascii="Verdana" w:hAnsi="Verdana"/>
          <w:color w:val="000000" w:themeColor="text1"/>
          <w:sz w:val="24"/>
          <w:szCs w:val="24"/>
          <w:lang w:val="ro-RO"/>
        </w:rPr>
        <w:t xml:space="preserve"> alte activități, </w:t>
      </w:r>
      <w:r>
        <w:rPr>
          <w:rFonts w:ascii="Verdana" w:hAnsi="Verdana"/>
          <w:color w:val="000000" w:themeColor="text1"/>
          <w:sz w:val="24"/>
          <w:szCs w:val="24"/>
          <w:lang w:val="ro-RO"/>
        </w:rPr>
        <w:t xml:space="preserve"> care ar putea să necinstească spațiul sfânt. </w:t>
      </w:r>
    </w:p>
    <w:p w14:paraId="040C8136" w14:textId="0A096E61" w:rsidR="00D14D23" w:rsidRDefault="00AB61DC" w:rsidP="00D14D23">
      <w:pPr>
        <w:pStyle w:val="NoSpacing"/>
        <w:ind w:firstLine="284"/>
        <w:jc w:val="both"/>
        <w:rPr>
          <w:rFonts w:ascii="Verdana" w:hAnsi="Verdana"/>
          <w:sz w:val="24"/>
          <w:szCs w:val="24"/>
          <w:lang w:val="ro-RO"/>
        </w:rPr>
      </w:pPr>
      <w:r>
        <w:rPr>
          <w:rFonts w:ascii="Verdana" w:hAnsi="Verdana"/>
          <w:color w:val="000000" w:themeColor="text1"/>
          <w:sz w:val="24"/>
          <w:szCs w:val="24"/>
          <w:lang w:val="ro-RO"/>
        </w:rPr>
        <w:t xml:space="preserve">Înțelegem astfel până în ziua de azi, </w:t>
      </w:r>
      <w:r w:rsidR="00D14D23">
        <w:rPr>
          <w:rFonts w:ascii="Verdana" w:hAnsi="Verdana"/>
          <w:sz w:val="24"/>
          <w:szCs w:val="24"/>
          <w:lang w:val="ro-RO"/>
        </w:rPr>
        <w:t xml:space="preserve">că fiecare biserică, este spațiul de rugăciune și  tot ce privește rugăciunea, pe Dumnezeu, viața spirituală și sfințirea vieții omului poate rămâne acolo. Dar orice ce nu privește acestea, nu trebuie să se deruleze acolo. Această frică față de spațiile sfinte, a templelor, bisericilor, capelelor, altarelor, tabernacolelor rezultă în consecința finală din faptul, că în biserică se realizează cea mai sfântă jertfă, care își are originea în transformarea pâinii și a vinului în trupul lui Isus și în sângele lui Isus. </w:t>
      </w:r>
    </w:p>
    <w:p w14:paraId="319A5DB3" w14:textId="7CCA4AC0" w:rsidR="00D14D23" w:rsidRDefault="00D14D23" w:rsidP="00D14D23">
      <w:pPr>
        <w:pStyle w:val="NoSpacing"/>
        <w:ind w:firstLine="284"/>
        <w:jc w:val="both"/>
        <w:rPr>
          <w:rFonts w:ascii="Verdana" w:hAnsi="Verdana"/>
          <w:sz w:val="24"/>
          <w:szCs w:val="24"/>
          <w:lang w:val="ro-RO"/>
        </w:rPr>
      </w:pPr>
      <w:r>
        <w:rPr>
          <w:rFonts w:ascii="Verdana" w:hAnsi="Verdana"/>
          <w:sz w:val="24"/>
          <w:szCs w:val="24"/>
          <w:lang w:val="ro-RO"/>
        </w:rPr>
        <w:t>Din profunzimea inimii</w:t>
      </w:r>
      <w:r w:rsidR="003D0F45">
        <w:rPr>
          <w:rFonts w:ascii="Verdana" w:hAnsi="Verdana"/>
          <w:sz w:val="24"/>
          <w:szCs w:val="24"/>
          <w:lang w:val="ro-RO"/>
        </w:rPr>
        <w:t>,</w:t>
      </w:r>
      <w:r>
        <w:rPr>
          <w:rFonts w:ascii="Verdana" w:hAnsi="Verdana"/>
          <w:sz w:val="24"/>
          <w:szCs w:val="24"/>
          <w:lang w:val="ro-RO"/>
        </w:rPr>
        <w:t xml:space="preserve"> recunoaștem prezența reală și eficientă sub formă de pâine și vin, și aceasta în fiecare fă</w:t>
      </w:r>
      <w:r w:rsidR="00F61155">
        <w:rPr>
          <w:rFonts w:ascii="Verdana" w:hAnsi="Verdana"/>
          <w:sz w:val="24"/>
          <w:szCs w:val="24"/>
          <w:lang w:val="ro-RO"/>
        </w:rPr>
        <w:t>râmitură a pâinii transformate și în fiecare picătură de vin transformate. Și din aceasta apoi</w:t>
      </w:r>
      <w:r w:rsidR="003D0F45">
        <w:rPr>
          <w:rFonts w:ascii="Verdana" w:hAnsi="Verdana"/>
          <w:sz w:val="24"/>
          <w:szCs w:val="24"/>
          <w:lang w:val="ro-RO"/>
        </w:rPr>
        <w:t>,</w:t>
      </w:r>
      <w:r w:rsidR="00F61155">
        <w:rPr>
          <w:rFonts w:ascii="Verdana" w:hAnsi="Verdana"/>
          <w:sz w:val="24"/>
          <w:szCs w:val="24"/>
          <w:lang w:val="ro-RO"/>
        </w:rPr>
        <w:t xml:space="preserve"> se desprinde și faptul, că în biserică întreaga atenție trebuie să fie concentrată asupra prezenței lui Isus. </w:t>
      </w:r>
    </w:p>
    <w:p w14:paraId="3109B2B6" w14:textId="55E6F339" w:rsidR="00F61155" w:rsidRDefault="00F61155" w:rsidP="00D14D23">
      <w:pPr>
        <w:pStyle w:val="NoSpacing"/>
        <w:ind w:firstLine="284"/>
        <w:jc w:val="both"/>
        <w:rPr>
          <w:rFonts w:ascii="Verdana" w:hAnsi="Verdana"/>
          <w:sz w:val="24"/>
          <w:szCs w:val="24"/>
          <w:lang w:val="ro-RO"/>
        </w:rPr>
      </w:pPr>
      <w:r>
        <w:rPr>
          <w:rFonts w:ascii="Verdana" w:hAnsi="Verdana"/>
          <w:sz w:val="24"/>
          <w:szCs w:val="24"/>
          <w:lang w:val="ro-RO"/>
        </w:rPr>
        <w:lastRenderedPageBreak/>
        <w:t>În decursul liturghiei, pe care o explicăm în această perioadă</w:t>
      </w:r>
      <w:r w:rsidR="003D0F45">
        <w:rPr>
          <w:rFonts w:ascii="Verdana" w:hAnsi="Verdana"/>
          <w:sz w:val="24"/>
          <w:szCs w:val="24"/>
          <w:lang w:val="ro-RO"/>
        </w:rPr>
        <w:t>,</w:t>
      </w:r>
      <w:r>
        <w:rPr>
          <w:rFonts w:ascii="Verdana" w:hAnsi="Verdana"/>
          <w:sz w:val="24"/>
          <w:szCs w:val="24"/>
          <w:lang w:val="ro-RO"/>
        </w:rPr>
        <w:t xml:space="preserve"> ne străduim să constatăm ce simbol și ce mesaj au actele individuale, cuvintele și gesturile sfintei liturghii.  Ce sens au, ce mesaje au. Există aici și un gest, relativ scurt</w:t>
      </w:r>
      <w:r w:rsidR="003D0F45">
        <w:rPr>
          <w:rFonts w:ascii="Verdana" w:hAnsi="Verdana"/>
          <w:sz w:val="24"/>
          <w:szCs w:val="24"/>
          <w:lang w:val="ro-RO"/>
        </w:rPr>
        <w:t>,</w:t>
      </w:r>
      <w:r>
        <w:rPr>
          <w:rFonts w:ascii="Verdana" w:hAnsi="Verdana"/>
          <w:sz w:val="24"/>
          <w:szCs w:val="24"/>
          <w:lang w:val="ro-RO"/>
        </w:rPr>
        <w:t xml:space="preserve"> dar puțin vizibil, care profesional se numește purificația. Într-un mod cu totul special în exprimare, convingere și a unei credințe profunde despre prezența lui Isus</w:t>
      </w:r>
      <w:r w:rsidR="003D0F45">
        <w:rPr>
          <w:rFonts w:ascii="Verdana" w:hAnsi="Verdana"/>
          <w:sz w:val="24"/>
          <w:szCs w:val="24"/>
          <w:lang w:val="ro-RO"/>
        </w:rPr>
        <w:t>,</w:t>
      </w:r>
      <w:r>
        <w:rPr>
          <w:rFonts w:ascii="Verdana" w:hAnsi="Verdana"/>
          <w:sz w:val="24"/>
          <w:szCs w:val="24"/>
          <w:lang w:val="ro-RO"/>
        </w:rPr>
        <w:t xml:space="preserve"> sub forme de pâine și vin. </w:t>
      </w:r>
    </w:p>
    <w:p w14:paraId="4414F691" w14:textId="435C7CA1" w:rsidR="00F61155" w:rsidRDefault="003D0F45" w:rsidP="00D14D23">
      <w:pPr>
        <w:pStyle w:val="NoSpacing"/>
        <w:ind w:firstLine="284"/>
        <w:jc w:val="both"/>
        <w:rPr>
          <w:rFonts w:ascii="Verdana" w:hAnsi="Verdana"/>
          <w:sz w:val="24"/>
          <w:szCs w:val="24"/>
          <w:lang w:val="ro-RO"/>
        </w:rPr>
      </w:pPr>
      <w:r>
        <w:rPr>
          <w:rFonts w:ascii="Verdana" w:hAnsi="Verdana"/>
          <w:sz w:val="24"/>
          <w:szCs w:val="24"/>
          <w:lang w:val="ro-RO"/>
        </w:rPr>
        <w:t>Aceasta înseamnă</w:t>
      </w:r>
      <w:r w:rsidR="00F61155">
        <w:rPr>
          <w:rFonts w:ascii="Verdana" w:hAnsi="Verdana"/>
          <w:sz w:val="24"/>
          <w:szCs w:val="24"/>
          <w:lang w:val="ro-RO"/>
        </w:rPr>
        <w:t xml:space="preserve"> că după administrarea, împărțirea sfintei împărtășanii</w:t>
      </w:r>
      <w:r w:rsidR="00204DAC">
        <w:rPr>
          <w:rFonts w:ascii="Verdana" w:hAnsi="Verdana"/>
          <w:sz w:val="24"/>
          <w:szCs w:val="24"/>
          <w:lang w:val="ro-RO"/>
        </w:rPr>
        <w:t xml:space="preserve"> preotul, diaconul sau acolitul verifică cu atenție, dacă în potir, pe patenă, pe corporal nu au rămas posibile fărâmituri din </w:t>
      </w:r>
      <w:r>
        <w:rPr>
          <w:rFonts w:ascii="Verdana" w:hAnsi="Verdana"/>
          <w:sz w:val="24"/>
          <w:szCs w:val="24"/>
          <w:lang w:val="ro-RO"/>
        </w:rPr>
        <w:t xml:space="preserve">euharistie, căci preotul a </w:t>
      </w:r>
      <w:proofErr w:type="spellStart"/>
      <w:r>
        <w:rPr>
          <w:rFonts w:ascii="Verdana" w:hAnsi="Verdana"/>
          <w:sz w:val="24"/>
          <w:szCs w:val="24"/>
          <w:lang w:val="ro-RO"/>
        </w:rPr>
        <w:t>frânT</w:t>
      </w:r>
      <w:proofErr w:type="spellEnd"/>
      <w:r w:rsidR="00204DAC">
        <w:rPr>
          <w:rFonts w:ascii="Verdana" w:hAnsi="Verdana"/>
          <w:sz w:val="24"/>
          <w:szCs w:val="24"/>
          <w:lang w:val="ro-RO"/>
        </w:rPr>
        <w:t xml:space="preserve"> hostia mare, hostiile mici le-a luat cu mâna. Simplu</w:t>
      </w:r>
      <w:r>
        <w:rPr>
          <w:rFonts w:ascii="Verdana" w:hAnsi="Verdana"/>
          <w:sz w:val="24"/>
          <w:szCs w:val="24"/>
          <w:lang w:val="ro-RO"/>
        </w:rPr>
        <w:t>,</w:t>
      </w:r>
      <w:r w:rsidR="00204DAC">
        <w:rPr>
          <w:rFonts w:ascii="Verdana" w:hAnsi="Verdana"/>
          <w:sz w:val="24"/>
          <w:szCs w:val="24"/>
          <w:lang w:val="ro-RO"/>
        </w:rPr>
        <w:t xml:space="preserve"> este vorba despre eventuale rămășițe după manipulare cu pâinea sfântă și vinul sfânt, cu pâinea transformată și cu vinul transformat, deci cu euharistia. Se poate întâmpla, că fărâmiturile  sau picăturile  rămân în potir sau pe patenă, a cărei curățire se face deasupra potirului în care apoi acestea sunt diluate de obicei cu apă, dar pot fi diluate cu apă și vin. Pentru că noi credem, că Isus este prezent în fiecare bucățică din euharistie, în fiecare picătură a vinului euharistic</w:t>
      </w:r>
      <w:r>
        <w:rPr>
          <w:rFonts w:ascii="Verdana" w:hAnsi="Verdana"/>
          <w:sz w:val="24"/>
          <w:szCs w:val="24"/>
          <w:lang w:val="ro-RO"/>
        </w:rPr>
        <w:t>,</w:t>
      </w:r>
      <w:r w:rsidR="00204DAC">
        <w:rPr>
          <w:rFonts w:ascii="Verdana" w:hAnsi="Verdana"/>
          <w:sz w:val="24"/>
          <w:szCs w:val="24"/>
          <w:lang w:val="ro-RO"/>
        </w:rPr>
        <w:t xml:space="preserve"> acordăm o mare atenție diluării acestor fragmente. </w:t>
      </w:r>
    </w:p>
    <w:p w14:paraId="13C90931" w14:textId="4E2611B7" w:rsidR="00204DAC" w:rsidRDefault="00204DAC" w:rsidP="00D14D23">
      <w:pPr>
        <w:pStyle w:val="NoSpacing"/>
        <w:ind w:firstLine="284"/>
        <w:jc w:val="both"/>
        <w:rPr>
          <w:rFonts w:ascii="Verdana" w:hAnsi="Verdana"/>
          <w:sz w:val="24"/>
          <w:szCs w:val="24"/>
          <w:lang w:val="ro-RO"/>
        </w:rPr>
      </w:pPr>
      <w:r>
        <w:rPr>
          <w:rFonts w:ascii="Verdana" w:hAnsi="Verdana"/>
          <w:sz w:val="24"/>
          <w:szCs w:val="24"/>
          <w:lang w:val="ro-RO"/>
        </w:rPr>
        <w:t>Se poate purifica și în felul, că preotul</w:t>
      </w:r>
      <w:r w:rsidR="003D0F45">
        <w:rPr>
          <w:rFonts w:ascii="Verdana" w:hAnsi="Verdana"/>
          <w:sz w:val="24"/>
          <w:szCs w:val="24"/>
          <w:lang w:val="ro-RO"/>
        </w:rPr>
        <w:t>,</w:t>
      </w:r>
      <w:r>
        <w:rPr>
          <w:rFonts w:ascii="Verdana" w:hAnsi="Verdana"/>
          <w:sz w:val="24"/>
          <w:szCs w:val="24"/>
          <w:lang w:val="ro-RO"/>
        </w:rPr>
        <w:t xml:space="preserve"> prima dată ia patena sau pixida, în care a avut hostiile și le spală cu apă. Aceasta o toarnă în potir, unde se diluează eventualele picături din vinul </w:t>
      </w:r>
      <w:proofErr w:type="spellStart"/>
      <w:r>
        <w:rPr>
          <w:rFonts w:ascii="Verdana" w:hAnsi="Verdana"/>
          <w:sz w:val="24"/>
          <w:szCs w:val="24"/>
          <w:lang w:val="ro-RO"/>
        </w:rPr>
        <w:t>transfomrat</w:t>
      </w:r>
      <w:proofErr w:type="spellEnd"/>
      <w:r>
        <w:rPr>
          <w:rFonts w:ascii="Verdana" w:hAnsi="Verdana"/>
          <w:sz w:val="24"/>
          <w:szCs w:val="24"/>
          <w:lang w:val="ro-RO"/>
        </w:rPr>
        <w:t xml:space="preserve">. </w:t>
      </w:r>
    </w:p>
    <w:p w14:paraId="22725A78" w14:textId="5AA45FAB" w:rsidR="00204DAC" w:rsidRDefault="00204DAC" w:rsidP="00D14D23">
      <w:pPr>
        <w:pStyle w:val="NoSpacing"/>
        <w:ind w:firstLine="284"/>
        <w:jc w:val="both"/>
        <w:rPr>
          <w:rFonts w:ascii="Verdana" w:hAnsi="Verdana"/>
          <w:sz w:val="24"/>
          <w:szCs w:val="24"/>
          <w:lang w:val="ro-RO"/>
        </w:rPr>
      </w:pPr>
      <w:r>
        <w:rPr>
          <w:rFonts w:ascii="Verdana" w:hAnsi="Verdana"/>
          <w:sz w:val="24"/>
          <w:szCs w:val="24"/>
          <w:lang w:val="ro-RO"/>
        </w:rPr>
        <w:t xml:space="preserve">Principiul este de așa manieră, </w:t>
      </w:r>
      <w:proofErr w:type="spellStart"/>
      <w:r>
        <w:rPr>
          <w:rFonts w:ascii="Verdana" w:hAnsi="Verdana"/>
          <w:sz w:val="24"/>
          <w:szCs w:val="24"/>
          <w:lang w:val="ro-RO"/>
        </w:rPr>
        <w:t>cî</w:t>
      </w:r>
      <w:proofErr w:type="spellEnd"/>
      <w:r>
        <w:rPr>
          <w:rFonts w:ascii="Verdana" w:hAnsi="Verdana"/>
          <w:sz w:val="24"/>
          <w:szCs w:val="24"/>
          <w:lang w:val="ro-RO"/>
        </w:rPr>
        <w:t xml:space="preserve"> atunci când nu este vin, pentru că în mare măsură este diluat, așa că încetează a fi vin și pâinea diluată încetează a mai fi pâinea, atunci încetează să </w:t>
      </w:r>
      <w:r w:rsidR="00F256C6">
        <w:rPr>
          <w:rFonts w:ascii="Verdana" w:hAnsi="Verdana"/>
          <w:sz w:val="24"/>
          <w:szCs w:val="24"/>
          <w:lang w:val="ro-RO"/>
        </w:rPr>
        <w:t xml:space="preserve">fie și prezența euharistică. </w:t>
      </w:r>
    </w:p>
    <w:p w14:paraId="439C34DA" w14:textId="07E784ED" w:rsidR="00F256C6" w:rsidRDefault="00F256C6" w:rsidP="00D14D23">
      <w:pPr>
        <w:pStyle w:val="NoSpacing"/>
        <w:ind w:firstLine="284"/>
        <w:jc w:val="both"/>
        <w:rPr>
          <w:rFonts w:ascii="Verdana" w:hAnsi="Verdana"/>
          <w:i/>
          <w:sz w:val="24"/>
          <w:szCs w:val="24"/>
          <w:lang w:val="ro-RO"/>
        </w:rPr>
      </w:pPr>
      <w:r>
        <w:rPr>
          <w:rFonts w:ascii="Verdana" w:hAnsi="Verdana"/>
          <w:sz w:val="24"/>
          <w:szCs w:val="24"/>
          <w:lang w:val="ro-RO"/>
        </w:rPr>
        <w:t>Este vorba de un act responsabil și la fel cum în sfânta liturghie este însoțit de rugăciune. Preotul în liniște în timpul acestui act (pe care credincioșii nu o aud) spune cuvintele rugăciunii: „</w:t>
      </w:r>
      <w:r>
        <w:rPr>
          <w:rFonts w:ascii="Verdana" w:hAnsi="Verdana"/>
          <w:i/>
          <w:sz w:val="24"/>
          <w:szCs w:val="24"/>
          <w:lang w:val="ro-RO"/>
        </w:rPr>
        <w:t xml:space="preserve">Primirea sacramentului trupului și sângelui tău, să ne întărească și să devină pentru noi medicamentul nemuririi.” </w:t>
      </w:r>
    </w:p>
    <w:p w14:paraId="6F9A276D" w14:textId="25828288" w:rsidR="00F256C6" w:rsidRDefault="00F256C6" w:rsidP="00D14D23">
      <w:pPr>
        <w:pStyle w:val="NoSpacing"/>
        <w:ind w:firstLine="284"/>
        <w:jc w:val="both"/>
        <w:rPr>
          <w:rFonts w:ascii="Verdana" w:hAnsi="Verdana"/>
          <w:i/>
          <w:sz w:val="24"/>
          <w:szCs w:val="24"/>
          <w:lang w:val="ro-RO"/>
        </w:rPr>
      </w:pPr>
      <w:r>
        <w:rPr>
          <w:rFonts w:ascii="Verdana" w:hAnsi="Verdana"/>
          <w:sz w:val="24"/>
          <w:szCs w:val="24"/>
          <w:lang w:val="ro-RO"/>
        </w:rPr>
        <w:t>În versiunea din limba slovacă</w:t>
      </w:r>
      <w:r w:rsidR="003D0F45">
        <w:rPr>
          <w:rFonts w:ascii="Verdana" w:hAnsi="Verdana"/>
          <w:sz w:val="24"/>
          <w:szCs w:val="24"/>
          <w:lang w:val="ro-RO"/>
        </w:rPr>
        <w:t>,</w:t>
      </w:r>
      <w:r>
        <w:rPr>
          <w:rFonts w:ascii="Verdana" w:hAnsi="Verdana"/>
          <w:sz w:val="24"/>
          <w:szCs w:val="24"/>
          <w:lang w:val="ro-RO"/>
        </w:rPr>
        <w:t xml:space="preserve"> această rugăciune conține cuvintele: </w:t>
      </w:r>
      <w:r>
        <w:rPr>
          <w:rFonts w:ascii="Verdana" w:hAnsi="Verdana"/>
          <w:i/>
          <w:sz w:val="24"/>
          <w:szCs w:val="24"/>
          <w:lang w:val="ro-RO"/>
        </w:rPr>
        <w:t xml:space="preserve">„Doamne ceea ce am primit prin buzele noastre să ne curețe inimile și acest dar să devină pentru noi garanția vieții veșnice.” </w:t>
      </w:r>
    </w:p>
    <w:p w14:paraId="5849B48B" w14:textId="41053A8D" w:rsidR="00F256C6" w:rsidRDefault="00F256C6" w:rsidP="00D14D23">
      <w:pPr>
        <w:pStyle w:val="NoSpacing"/>
        <w:ind w:firstLine="284"/>
        <w:jc w:val="both"/>
        <w:rPr>
          <w:rFonts w:ascii="Verdana" w:hAnsi="Verdana"/>
          <w:sz w:val="24"/>
          <w:szCs w:val="24"/>
          <w:lang w:val="ro-RO"/>
        </w:rPr>
      </w:pPr>
      <w:r>
        <w:rPr>
          <w:rFonts w:ascii="Verdana" w:hAnsi="Verdana"/>
          <w:sz w:val="24"/>
          <w:szCs w:val="24"/>
          <w:lang w:val="ro-RO"/>
        </w:rPr>
        <w:t>Versiunea în limba cehă</w:t>
      </w:r>
      <w:r w:rsidR="00A92B23">
        <w:rPr>
          <w:rFonts w:ascii="Verdana" w:hAnsi="Verdana"/>
          <w:sz w:val="24"/>
          <w:szCs w:val="24"/>
          <w:lang w:val="ro-RO"/>
        </w:rPr>
        <w:t xml:space="preserve"> se vorbește despre </w:t>
      </w:r>
      <w:r w:rsidR="00A92B23">
        <w:rPr>
          <w:rFonts w:ascii="Verdana" w:hAnsi="Verdana"/>
          <w:i/>
          <w:sz w:val="24"/>
          <w:szCs w:val="24"/>
          <w:lang w:val="ro-RO"/>
        </w:rPr>
        <w:t>„primirea trupului și sângelui„</w:t>
      </w:r>
      <w:r w:rsidR="00A92B23">
        <w:rPr>
          <w:rFonts w:ascii="Verdana" w:hAnsi="Verdana"/>
          <w:sz w:val="24"/>
          <w:szCs w:val="24"/>
          <w:lang w:val="ro-RO"/>
        </w:rPr>
        <w:t xml:space="preserve"> Domnului spre deosebire de versiunea în limba slovacă, care este exprimarea faptului, „</w:t>
      </w:r>
      <w:r w:rsidR="00A92B23">
        <w:rPr>
          <w:rFonts w:ascii="Verdana" w:hAnsi="Verdana"/>
          <w:i/>
          <w:sz w:val="24"/>
          <w:szCs w:val="24"/>
          <w:lang w:val="ro-RO"/>
        </w:rPr>
        <w:t>ce am primit prin buzele noastre să ne curețe inima,”</w:t>
      </w:r>
      <w:r w:rsidR="003D0F45">
        <w:rPr>
          <w:rFonts w:ascii="Verdana" w:hAnsi="Verdana"/>
          <w:sz w:val="24"/>
          <w:szCs w:val="24"/>
          <w:lang w:val="ro-RO"/>
        </w:rPr>
        <w:t xml:space="preserve"> timp în care ambele au acee</w:t>
      </w:r>
      <w:r w:rsidR="00A92B23">
        <w:rPr>
          <w:rFonts w:ascii="Verdana" w:hAnsi="Verdana"/>
          <w:sz w:val="24"/>
          <w:szCs w:val="24"/>
          <w:lang w:val="ro-RO"/>
        </w:rPr>
        <w:t>ași idee privind viața veșnică</w:t>
      </w:r>
      <w:r w:rsidR="003D0F45">
        <w:rPr>
          <w:rFonts w:ascii="Verdana" w:hAnsi="Verdana"/>
          <w:sz w:val="24"/>
          <w:szCs w:val="24"/>
          <w:lang w:val="ro-RO"/>
        </w:rPr>
        <w:t>,</w:t>
      </w:r>
      <w:r w:rsidR="00A92B23">
        <w:rPr>
          <w:rFonts w:ascii="Verdana" w:hAnsi="Verdana"/>
          <w:sz w:val="24"/>
          <w:szCs w:val="24"/>
          <w:lang w:val="ro-RO"/>
        </w:rPr>
        <w:t xml:space="preserve"> datorită euharistiei. </w:t>
      </w:r>
    </w:p>
    <w:p w14:paraId="106CF58E" w14:textId="7F404C53" w:rsidR="00A92B23" w:rsidRDefault="00A92B23" w:rsidP="00D14D23">
      <w:pPr>
        <w:pStyle w:val="NoSpacing"/>
        <w:ind w:firstLine="284"/>
        <w:jc w:val="both"/>
        <w:rPr>
          <w:rFonts w:ascii="Verdana" w:hAnsi="Verdana"/>
          <w:sz w:val="24"/>
          <w:szCs w:val="24"/>
          <w:lang w:val="ro-RO"/>
        </w:rPr>
      </w:pPr>
      <w:r>
        <w:rPr>
          <w:rFonts w:ascii="Verdana" w:hAnsi="Verdana"/>
          <w:sz w:val="24"/>
          <w:szCs w:val="24"/>
          <w:lang w:val="ro-RO"/>
        </w:rPr>
        <w:t>Numitele „</w:t>
      </w:r>
      <w:r>
        <w:rPr>
          <w:rFonts w:ascii="Verdana" w:hAnsi="Verdana"/>
          <w:i/>
          <w:sz w:val="24"/>
          <w:szCs w:val="24"/>
          <w:lang w:val="ro-RO"/>
        </w:rPr>
        <w:t xml:space="preserve">buze și inima”, </w:t>
      </w:r>
      <w:r>
        <w:rPr>
          <w:rFonts w:ascii="Verdana" w:hAnsi="Verdana"/>
          <w:sz w:val="24"/>
          <w:szCs w:val="24"/>
          <w:lang w:val="ro-RO"/>
        </w:rPr>
        <w:t xml:space="preserve">sunt acelea, care rezonează cu faptul, ce este exterior și ce este interior. Sacramentul este definit astfel, încât este ceva, ce este exterior, vizibil și înseamnă faptul, a ceea ce se realizează în interior. </w:t>
      </w:r>
    </w:p>
    <w:p w14:paraId="4778C592" w14:textId="5C34E44E" w:rsidR="00A92B23" w:rsidRDefault="00A92B23" w:rsidP="00D14D23">
      <w:pPr>
        <w:pStyle w:val="NoSpacing"/>
        <w:ind w:firstLine="284"/>
        <w:jc w:val="both"/>
        <w:rPr>
          <w:rFonts w:ascii="Verdana" w:hAnsi="Verdana"/>
          <w:sz w:val="24"/>
          <w:szCs w:val="24"/>
          <w:lang w:val="ro-RO"/>
        </w:rPr>
      </w:pPr>
      <w:r>
        <w:rPr>
          <w:rFonts w:ascii="Verdana" w:hAnsi="Verdana"/>
          <w:sz w:val="24"/>
          <w:szCs w:val="24"/>
          <w:lang w:val="ro-RO"/>
        </w:rPr>
        <w:t>Din punct de vedere al conținutului</w:t>
      </w:r>
      <w:r w:rsidR="003D0F45">
        <w:rPr>
          <w:rFonts w:ascii="Verdana" w:hAnsi="Verdana"/>
          <w:sz w:val="24"/>
          <w:szCs w:val="24"/>
          <w:lang w:val="ro-RO"/>
        </w:rPr>
        <w:t>,</w:t>
      </w:r>
      <w:r>
        <w:rPr>
          <w:rFonts w:ascii="Verdana" w:hAnsi="Verdana"/>
          <w:sz w:val="24"/>
          <w:szCs w:val="24"/>
          <w:lang w:val="ro-RO"/>
        </w:rPr>
        <w:t xml:space="preserve"> în textul rugăciunii nu este vorba despre o deosebire esențială</w:t>
      </w:r>
      <w:r w:rsidR="003D0F45">
        <w:rPr>
          <w:rFonts w:ascii="Verdana" w:hAnsi="Verdana"/>
          <w:sz w:val="24"/>
          <w:szCs w:val="24"/>
          <w:lang w:val="ro-RO"/>
        </w:rPr>
        <w:t>,</w:t>
      </w:r>
      <w:r>
        <w:rPr>
          <w:rFonts w:ascii="Verdana" w:hAnsi="Verdana"/>
          <w:sz w:val="24"/>
          <w:szCs w:val="24"/>
          <w:lang w:val="ro-RO"/>
        </w:rPr>
        <w:t xml:space="preserve"> nici în cuvintele </w:t>
      </w:r>
      <w:r>
        <w:rPr>
          <w:rFonts w:ascii="Verdana" w:hAnsi="Verdana"/>
          <w:i/>
          <w:sz w:val="24"/>
          <w:szCs w:val="24"/>
          <w:lang w:val="ro-RO"/>
        </w:rPr>
        <w:t xml:space="preserve">medicamentul nemuririi, </w:t>
      </w:r>
      <w:r>
        <w:rPr>
          <w:rFonts w:ascii="Verdana" w:hAnsi="Verdana"/>
          <w:sz w:val="24"/>
          <w:szCs w:val="24"/>
          <w:lang w:val="ro-RO"/>
        </w:rPr>
        <w:t xml:space="preserve"> care există în versiunea în limba slovacă</w:t>
      </w:r>
      <w:r w:rsidR="003D0F45">
        <w:rPr>
          <w:rFonts w:ascii="Verdana" w:hAnsi="Verdana"/>
          <w:sz w:val="24"/>
          <w:szCs w:val="24"/>
          <w:lang w:val="ro-RO"/>
        </w:rPr>
        <w:t>,</w:t>
      </w:r>
      <w:r>
        <w:rPr>
          <w:rFonts w:ascii="Verdana" w:hAnsi="Verdana"/>
          <w:sz w:val="24"/>
          <w:szCs w:val="24"/>
          <w:lang w:val="ro-RO"/>
        </w:rPr>
        <w:t xml:space="preserve"> exprimat ca </w:t>
      </w:r>
      <w:r>
        <w:rPr>
          <w:rFonts w:ascii="Verdana" w:hAnsi="Verdana"/>
          <w:i/>
          <w:sz w:val="24"/>
          <w:szCs w:val="24"/>
          <w:lang w:val="ro-RO"/>
        </w:rPr>
        <w:t xml:space="preserve">și garanția vieții veșnice. </w:t>
      </w:r>
      <w:r>
        <w:rPr>
          <w:rFonts w:ascii="Verdana" w:hAnsi="Verdana"/>
          <w:sz w:val="24"/>
          <w:szCs w:val="24"/>
          <w:lang w:val="ro-RO"/>
        </w:rPr>
        <w:t xml:space="preserve"> </w:t>
      </w:r>
    </w:p>
    <w:p w14:paraId="7122C224" w14:textId="74275FDC" w:rsidR="00A92B23" w:rsidRDefault="00A92B23" w:rsidP="00D14D23">
      <w:pPr>
        <w:pStyle w:val="NoSpacing"/>
        <w:ind w:firstLine="284"/>
        <w:jc w:val="both"/>
        <w:rPr>
          <w:rFonts w:ascii="Verdana" w:hAnsi="Verdana"/>
          <w:sz w:val="24"/>
          <w:szCs w:val="24"/>
          <w:lang w:val="ro-RO"/>
        </w:rPr>
      </w:pPr>
      <w:r>
        <w:rPr>
          <w:rFonts w:ascii="Verdana" w:hAnsi="Verdana"/>
          <w:sz w:val="24"/>
          <w:szCs w:val="24"/>
          <w:lang w:val="ro-RO"/>
        </w:rPr>
        <w:t xml:space="preserve">Aceste medicament și garanția este faptul, </w:t>
      </w:r>
      <w:r w:rsidR="003D0F45">
        <w:rPr>
          <w:rFonts w:ascii="Verdana" w:hAnsi="Verdana"/>
          <w:sz w:val="24"/>
          <w:szCs w:val="24"/>
          <w:lang w:val="ro-RO"/>
        </w:rPr>
        <w:t xml:space="preserve">a </w:t>
      </w:r>
      <w:r>
        <w:rPr>
          <w:rFonts w:ascii="Verdana" w:hAnsi="Verdana"/>
          <w:sz w:val="24"/>
          <w:szCs w:val="24"/>
          <w:lang w:val="ro-RO"/>
        </w:rPr>
        <w:t xml:space="preserve">ceea ce am primit în modul darurilor temporare, deci sub formă de pâine și vin. </w:t>
      </w:r>
    </w:p>
    <w:p w14:paraId="67E6B7DD" w14:textId="25956313" w:rsidR="00A92B23" w:rsidRDefault="00A92B23" w:rsidP="00D14D23">
      <w:pPr>
        <w:pStyle w:val="NoSpacing"/>
        <w:ind w:firstLine="284"/>
        <w:jc w:val="both"/>
        <w:rPr>
          <w:rFonts w:ascii="Verdana" w:hAnsi="Verdana"/>
          <w:sz w:val="24"/>
          <w:szCs w:val="24"/>
          <w:lang w:val="ro-RO"/>
        </w:rPr>
      </w:pPr>
      <w:r>
        <w:rPr>
          <w:rFonts w:ascii="Verdana" w:hAnsi="Verdana"/>
          <w:sz w:val="24"/>
          <w:szCs w:val="24"/>
          <w:lang w:val="ro-RO"/>
        </w:rPr>
        <w:lastRenderedPageBreak/>
        <w:t xml:space="preserve">Purificarea, prelucrarea fărâmiturilor pâinii și a picăturilor de vine în potir aduce aminte de evenimentul celor 12 coșuri de fărâmituri, care au fost adunate după miraculoasa înmulțire a pâinilor, pe care le-au adunat ucenicii lui Isus. Și cele 12 coșuri parcă ar fi toată euharistia, care se va împărții de-a lungul întregii istorii </w:t>
      </w:r>
      <w:r w:rsidR="003D0F45">
        <w:rPr>
          <w:rFonts w:ascii="Verdana" w:hAnsi="Verdana"/>
          <w:sz w:val="24"/>
          <w:szCs w:val="24"/>
          <w:lang w:val="ro-RO"/>
        </w:rPr>
        <w:t xml:space="preserve">ale </w:t>
      </w:r>
      <w:r>
        <w:rPr>
          <w:rFonts w:ascii="Verdana" w:hAnsi="Verdana"/>
          <w:sz w:val="24"/>
          <w:szCs w:val="24"/>
          <w:lang w:val="ro-RO"/>
        </w:rPr>
        <w:t xml:space="preserve">civilizației umane. </w:t>
      </w:r>
    </w:p>
    <w:p w14:paraId="3DF39941" w14:textId="0F85E612" w:rsidR="00A92B23" w:rsidRDefault="00A92B23" w:rsidP="00D14D23">
      <w:pPr>
        <w:pStyle w:val="NoSpacing"/>
        <w:ind w:firstLine="284"/>
        <w:jc w:val="both"/>
        <w:rPr>
          <w:rFonts w:ascii="Verdana" w:hAnsi="Verdana"/>
          <w:sz w:val="24"/>
          <w:szCs w:val="24"/>
          <w:lang w:val="ro-RO"/>
        </w:rPr>
      </w:pPr>
      <w:r>
        <w:rPr>
          <w:rFonts w:ascii="Verdana" w:hAnsi="Verdana"/>
          <w:sz w:val="24"/>
          <w:szCs w:val="24"/>
          <w:lang w:val="ro-RO"/>
        </w:rPr>
        <w:t>Dragi frați și surori, totul ne orientează spre consecințele finale spre marea frică, respect și dragoste față de euharistie. Aceasta înseamnă, că de aceea îngenunchem l</w:t>
      </w:r>
      <w:r w:rsidR="004F43B0">
        <w:rPr>
          <w:rFonts w:ascii="Verdana" w:hAnsi="Verdana"/>
          <w:sz w:val="24"/>
          <w:szCs w:val="24"/>
          <w:lang w:val="ro-RO"/>
        </w:rPr>
        <w:t xml:space="preserve">a transformare, și de aceea cu inima profund sinceră, deschisă și primitoare îl primim pe Domnul Isus în inima </w:t>
      </w:r>
      <w:proofErr w:type="spellStart"/>
      <w:r w:rsidR="004F43B0">
        <w:rPr>
          <w:rFonts w:ascii="Verdana" w:hAnsi="Verdana"/>
          <w:sz w:val="24"/>
          <w:szCs w:val="24"/>
          <w:lang w:val="ro-RO"/>
        </w:rPr>
        <w:t>noatră</w:t>
      </w:r>
      <w:proofErr w:type="spellEnd"/>
      <w:r w:rsidR="004F43B0">
        <w:rPr>
          <w:rFonts w:ascii="Verdana" w:hAnsi="Verdana"/>
          <w:sz w:val="24"/>
          <w:szCs w:val="24"/>
          <w:lang w:val="ro-RO"/>
        </w:rPr>
        <w:t xml:space="preserve">. De aceea spunem </w:t>
      </w:r>
      <w:r w:rsidR="004F43B0">
        <w:rPr>
          <w:rFonts w:ascii="Verdana" w:hAnsi="Verdana"/>
          <w:i/>
          <w:sz w:val="24"/>
          <w:szCs w:val="24"/>
          <w:lang w:val="ro-RO"/>
        </w:rPr>
        <w:t>„amin”</w:t>
      </w:r>
      <w:r w:rsidR="004F43B0">
        <w:rPr>
          <w:rFonts w:ascii="Verdana" w:hAnsi="Verdana"/>
          <w:sz w:val="24"/>
          <w:szCs w:val="24"/>
          <w:lang w:val="ro-RO"/>
        </w:rPr>
        <w:t xml:space="preserve">  când preotul ne spune „Trupul lui Cristos”. Simplu</w:t>
      </w:r>
      <w:r w:rsidR="003D0F45">
        <w:rPr>
          <w:rFonts w:ascii="Verdana" w:hAnsi="Verdana"/>
          <w:sz w:val="24"/>
          <w:szCs w:val="24"/>
          <w:lang w:val="ro-RO"/>
        </w:rPr>
        <w:t>,</w:t>
      </w:r>
      <w:r w:rsidR="004F43B0">
        <w:rPr>
          <w:rFonts w:ascii="Verdana" w:hAnsi="Verdana"/>
          <w:sz w:val="24"/>
          <w:szCs w:val="24"/>
          <w:lang w:val="ro-RO"/>
        </w:rPr>
        <w:t xml:space="preserve"> toate se îndreaptă spre un tot</w:t>
      </w:r>
      <w:r w:rsidR="003D0F45">
        <w:rPr>
          <w:rFonts w:ascii="Verdana" w:hAnsi="Verdana"/>
          <w:sz w:val="24"/>
          <w:szCs w:val="24"/>
          <w:lang w:val="ro-RO"/>
        </w:rPr>
        <w:t>,</w:t>
      </w:r>
      <w:r w:rsidR="004F43B0">
        <w:rPr>
          <w:rFonts w:ascii="Verdana" w:hAnsi="Verdana"/>
          <w:sz w:val="24"/>
          <w:szCs w:val="24"/>
          <w:lang w:val="ro-RO"/>
        </w:rPr>
        <w:t xml:space="preserve"> mai profund respect față de Isus euharistic, pentru că așa cum citim în documentele papale: Biserică trăiește din euharistie. Euharistia se arată</w:t>
      </w:r>
      <w:r w:rsidR="003D0F45">
        <w:rPr>
          <w:rFonts w:ascii="Verdana" w:hAnsi="Verdana"/>
          <w:sz w:val="24"/>
          <w:szCs w:val="24"/>
          <w:lang w:val="ro-RO"/>
        </w:rPr>
        <w:t>,</w:t>
      </w:r>
      <w:r w:rsidR="004F43B0">
        <w:rPr>
          <w:rFonts w:ascii="Verdana" w:hAnsi="Verdana"/>
          <w:sz w:val="24"/>
          <w:szCs w:val="24"/>
          <w:lang w:val="ro-RO"/>
        </w:rPr>
        <w:t xml:space="preserve"> nu numai întregii adunări: „Iată Mielul lui Dumnezeu”, dar se și dăruiește individual fiecărui membru al adunării, membru al Bisericii, membru al credincioșilor lui Cristos. </w:t>
      </w:r>
    </w:p>
    <w:p w14:paraId="7A90AD8A" w14:textId="797FEE1A" w:rsidR="004F43B0" w:rsidRDefault="004F43B0" w:rsidP="00D14D23">
      <w:pPr>
        <w:pStyle w:val="NoSpacing"/>
        <w:ind w:firstLine="284"/>
        <w:jc w:val="both"/>
        <w:rPr>
          <w:rFonts w:ascii="Verdana" w:hAnsi="Verdana"/>
          <w:sz w:val="24"/>
          <w:szCs w:val="24"/>
          <w:lang w:val="ro-RO"/>
        </w:rPr>
      </w:pPr>
      <w:r>
        <w:rPr>
          <w:rFonts w:ascii="Verdana" w:hAnsi="Verdana"/>
          <w:sz w:val="24"/>
          <w:szCs w:val="24"/>
          <w:lang w:val="ro-RO"/>
        </w:rPr>
        <w:t>Și acestea</w:t>
      </w:r>
      <w:r w:rsidR="003D0F45">
        <w:rPr>
          <w:rFonts w:ascii="Verdana" w:hAnsi="Verdana"/>
          <w:sz w:val="24"/>
          <w:szCs w:val="24"/>
          <w:lang w:val="ro-RO"/>
        </w:rPr>
        <w:t>,</w:t>
      </w:r>
      <w:r>
        <w:rPr>
          <w:rFonts w:ascii="Verdana" w:hAnsi="Verdana"/>
          <w:sz w:val="24"/>
          <w:szCs w:val="24"/>
          <w:lang w:val="ro-RO"/>
        </w:rPr>
        <w:t xml:space="preserve"> despre care am vorbi</w:t>
      </w:r>
      <w:r w:rsidR="003D0F45">
        <w:rPr>
          <w:rFonts w:ascii="Verdana" w:hAnsi="Verdana"/>
          <w:sz w:val="24"/>
          <w:szCs w:val="24"/>
          <w:lang w:val="ro-RO"/>
        </w:rPr>
        <w:t xml:space="preserve">t </w:t>
      </w:r>
      <w:r>
        <w:rPr>
          <w:rFonts w:ascii="Verdana" w:hAnsi="Verdana"/>
          <w:sz w:val="24"/>
          <w:szCs w:val="24"/>
          <w:lang w:val="ro-RO"/>
        </w:rPr>
        <w:t xml:space="preserve">în cuvinte și pe baza evangheliei citite, în curând, în câteva momente vom </w:t>
      </w:r>
      <w:r w:rsidR="003D0F45">
        <w:rPr>
          <w:rFonts w:ascii="Verdana" w:hAnsi="Verdana"/>
          <w:sz w:val="24"/>
          <w:szCs w:val="24"/>
          <w:lang w:val="ro-RO"/>
        </w:rPr>
        <w:t>realiza</w:t>
      </w:r>
      <w:r>
        <w:rPr>
          <w:rFonts w:ascii="Verdana" w:hAnsi="Verdana"/>
          <w:sz w:val="24"/>
          <w:szCs w:val="24"/>
          <w:lang w:val="ro-RO"/>
        </w:rPr>
        <w:t xml:space="preserve"> și le vom trăi din nou. Să o facem cu mare credință și recunoștință. </w:t>
      </w:r>
    </w:p>
    <w:p w14:paraId="6FAF5E2B" w14:textId="1A9C2CE5" w:rsidR="004F43B0" w:rsidRDefault="004F43B0" w:rsidP="004F43B0">
      <w:pPr>
        <w:pStyle w:val="NoSpacing"/>
        <w:jc w:val="both"/>
        <w:rPr>
          <w:rFonts w:ascii="Verdana" w:hAnsi="Verdana"/>
          <w:sz w:val="24"/>
          <w:szCs w:val="24"/>
          <w:lang w:val="ro-RO"/>
        </w:rPr>
      </w:pPr>
      <w:r>
        <w:rPr>
          <w:rFonts w:ascii="Verdana" w:hAnsi="Verdana"/>
          <w:sz w:val="24"/>
          <w:szCs w:val="24"/>
          <w:lang w:val="ro-RO"/>
        </w:rPr>
        <w:t xml:space="preserve">Lăudat să fie Isus Cristos! </w:t>
      </w:r>
    </w:p>
    <w:p w14:paraId="11AE2F17" w14:textId="77777777" w:rsidR="004F43B0" w:rsidRDefault="004F43B0" w:rsidP="004F43B0">
      <w:pPr>
        <w:pStyle w:val="NoSpacing"/>
        <w:jc w:val="both"/>
        <w:rPr>
          <w:rFonts w:ascii="Verdana" w:hAnsi="Verdana"/>
          <w:sz w:val="24"/>
          <w:szCs w:val="24"/>
          <w:lang w:val="ro-RO"/>
        </w:rPr>
      </w:pPr>
      <w:r>
        <w:rPr>
          <w:rFonts w:ascii="Verdana" w:hAnsi="Verdana"/>
          <w:sz w:val="24"/>
          <w:szCs w:val="24"/>
          <w:lang w:val="ro-RO"/>
        </w:rPr>
        <w:t>Din sursă: 28.05.2021</w:t>
      </w:r>
    </w:p>
    <w:p w14:paraId="0A8BBEA9" w14:textId="62514F3C" w:rsidR="0071239C" w:rsidRPr="004F43B0" w:rsidRDefault="0071239C" w:rsidP="004F43B0">
      <w:pPr>
        <w:pStyle w:val="NoSpacing"/>
        <w:jc w:val="both"/>
        <w:rPr>
          <w:rStyle w:val="Hyperlink"/>
          <w:rFonts w:ascii="Verdana" w:hAnsi="Verdana"/>
          <w:color w:val="auto"/>
          <w:sz w:val="24"/>
          <w:szCs w:val="24"/>
          <w:u w:val="none"/>
          <w:lang w:val="ro-RO"/>
        </w:rPr>
      </w:pPr>
      <w:r w:rsidRPr="006133D8">
        <w:rPr>
          <w:rStyle w:val="Hyperlink"/>
          <w:rFonts w:ascii="Verdana" w:hAnsi="Verdana" w:cs="Times New Roman"/>
          <w:sz w:val="24"/>
          <w:szCs w:val="24"/>
        </w:rPr>
        <w:t>https://www.tvlux.sk/archiv/play/_26088</w:t>
      </w:r>
    </w:p>
    <w:p w14:paraId="3F991E6B" w14:textId="4491F370" w:rsidR="0071239C" w:rsidRPr="006133D8" w:rsidRDefault="004F43B0" w:rsidP="0071239C">
      <w:pPr>
        <w:spacing w:before="120" w:after="120" w:line="240" w:lineRule="atLeast"/>
        <w:ind w:left="57" w:right="57" w:firstLine="425"/>
        <w:jc w:val="right"/>
        <w:rPr>
          <w:rFonts w:ascii="Verdana" w:hAnsi="Verdana"/>
          <w:sz w:val="24"/>
          <w:szCs w:val="24"/>
        </w:rPr>
      </w:pPr>
      <w:r>
        <w:rPr>
          <w:rFonts w:ascii="Verdana" w:hAnsi="Verdana" w:cs="Arial"/>
          <w:color w:val="000000"/>
          <w:sz w:val="24"/>
          <w:szCs w:val="24"/>
          <w:lang w:val="ro-RO"/>
        </w:rPr>
        <w:t xml:space="preserve">Cu acordul și binecuvântarea predicatorului </w:t>
      </w:r>
      <w:proofErr w:type="spellStart"/>
      <w:r>
        <w:rPr>
          <w:rFonts w:ascii="Verdana" w:hAnsi="Verdana" w:cs="Arial"/>
          <w:color w:val="000000"/>
          <w:sz w:val="24"/>
          <w:szCs w:val="24"/>
          <w:lang w:val="ro-RO"/>
        </w:rPr>
        <w:t>Mons</w:t>
      </w:r>
      <w:proofErr w:type="spellEnd"/>
      <w:r>
        <w:rPr>
          <w:rFonts w:ascii="Verdana" w:hAnsi="Verdana" w:cs="Arial"/>
          <w:color w:val="000000"/>
          <w:sz w:val="24"/>
          <w:szCs w:val="24"/>
          <w:lang w:val="ro-RO"/>
        </w:rPr>
        <w:t xml:space="preserve">. </w:t>
      </w:r>
      <w:r>
        <w:rPr>
          <w:rFonts w:ascii="Verdana" w:hAnsi="Verdana" w:cs="Arial"/>
          <w:color w:val="000000"/>
          <w:sz w:val="24"/>
          <w:szCs w:val="24"/>
        </w:rPr>
        <w:t xml:space="preserve"> Jozef</w:t>
      </w:r>
      <w:r w:rsidR="0071239C" w:rsidRPr="006133D8">
        <w:rPr>
          <w:rFonts w:ascii="Verdana" w:hAnsi="Verdana" w:cs="Arial"/>
          <w:color w:val="000000"/>
          <w:sz w:val="24"/>
          <w:szCs w:val="24"/>
        </w:rPr>
        <w:t xml:space="preserve"> </w:t>
      </w:r>
      <w:proofErr w:type="spellStart"/>
      <w:r w:rsidR="0071239C" w:rsidRPr="006133D8">
        <w:rPr>
          <w:rFonts w:ascii="Verdana" w:hAnsi="Verdana" w:cs="Arial"/>
          <w:color w:val="000000"/>
          <w:sz w:val="24"/>
          <w:szCs w:val="24"/>
        </w:rPr>
        <w:t>Haľko</w:t>
      </w:r>
      <w:proofErr w:type="spellEnd"/>
    </w:p>
    <w:p w14:paraId="7030C735" w14:textId="77777777" w:rsidR="0071239C" w:rsidRPr="006133D8" w:rsidRDefault="0071239C" w:rsidP="0071239C">
      <w:pPr>
        <w:rPr>
          <w:rFonts w:ascii="Verdana" w:hAnsi="Verdana"/>
          <w:sz w:val="24"/>
          <w:szCs w:val="24"/>
        </w:rPr>
      </w:pPr>
    </w:p>
    <w:p w14:paraId="7A2CAE0A" w14:textId="77777777" w:rsidR="001D5256" w:rsidRDefault="001D5256"/>
    <w:sectPr w:rsidR="001D525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44AE8" w14:textId="77777777" w:rsidR="002A33A2" w:rsidRDefault="002A33A2" w:rsidP="009F0222">
      <w:pPr>
        <w:spacing w:after="0" w:line="240" w:lineRule="auto"/>
      </w:pPr>
      <w:r>
        <w:separator/>
      </w:r>
    </w:p>
  </w:endnote>
  <w:endnote w:type="continuationSeparator" w:id="0">
    <w:p w14:paraId="6601B4CB" w14:textId="77777777" w:rsidR="002A33A2" w:rsidRDefault="002A33A2" w:rsidP="009F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78D07" w14:textId="77777777" w:rsidR="00B2322B" w:rsidRDefault="00B232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56010"/>
      <w:docPartObj>
        <w:docPartGallery w:val="Page Numbers (Bottom of Page)"/>
        <w:docPartUnique/>
      </w:docPartObj>
    </w:sdtPr>
    <w:sdtEndPr>
      <w:rPr>
        <w:noProof/>
      </w:rPr>
    </w:sdtEndPr>
    <w:sdtContent>
      <w:p w14:paraId="6A0845DC" w14:textId="21B3BCF1" w:rsidR="00B2322B" w:rsidRDefault="00B2322B">
        <w:pPr>
          <w:pStyle w:val="Footer"/>
          <w:jc w:val="center"/>
        </w:pPr>
        <w:r>
          <w:fldChar w:fldCharType="begin"/>
        </w:r>
        <w:r>
          <w:instrText xml:space="preserve"> PAGE   \* MERGEFORMAT </w:instrText>
        </w:r>
        <w:r>
          <w:fldChar w:fldCharType="separate"/>
        </w:r>
        <w:r w:rsidR="0078603F">
          <w:rPr>
            <w:noProof/>
          </w:rPr>
          <w:t>3</w:t>
        </w:r>
        <w:r>
          <w:rPr>
            <w:noProof/>
          </w:rPr>
          <w:fldChar w:fldCharType="end"/>
        </w:r>
      </w:p>
    </w:sdtContent>
  </w:sdt>
  <w:p w14:paraId="446C4D59" w14:textId="77777777" w:rsidR="009F0222" w:rsidRDefault="009F0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733BB" w14:textId="77777777" w:rsidR="00B2322B" w:rsidRDefault="00B23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881B7" w14:textId="77777777" w:rsidR="002A33A2" w:rsidRDefault="002A33A2" w:rsidP="009F0222">
      <w:pPr>
        <w:spacing w:after="0" w:line="240" w:lineRule="auto"/>
      </w:pPr>
      <w:r>
        <w:separator/>
      </w:r>
    </w:p>
  </w:footnote>
  <w:footnote w:type="continuationSeparator" w:id="0">
    <w:p w14:paraId="4861C4D7" w14:textId="77777777" w:rsidR="002A33A2" w:rsidRDefault="002A33A2" w:rsidP="009F02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3CF60" w14:textId="77777777" w:rsidR="00B2322B" w:rsidRDefault="00B232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15D40" w14:textId="77777777" w:rsidR="00B2322B" w:rsidRDefault="00B232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8646" w14:textId="77777777" w:rsidR="00B2322B" w:rsidRDefault="00B232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56"/>
    <w:rsid w:val="000326A6"/>
    <w:rsid w:val="000F4585"/>
    <w:rsid w:val="001D5256"/>
    <w:rsid w:val="00204DAC"/>
    <w:rsid w:val="002A33A2"/>
    <w:rsid w:val="002F6449"/>
    <w:rsid w:val="0036370C"/>
    <w:rsid w:val="003D0F45"/>
    <w:rsid w:val="004F43B0"/>
    <w:rsid w:val="006133D8"/>
    <w:rsid w:val="006B7AD1"/>
    <w:rsid w:val="00712093"/>
    <w:rsid w:val="0071239C"/>
    <w:rsid w:val="0078603F"/>
    <w:rsid w:val="00890E15"/>
    <w:rsid w:val="00916E0B"/>
    <w:rsid w:val="009F0222"/>
    <w:rsid w:val="00A772F4"/>
    <w:rsid w:val="00A92B23"/>
    <w:rsid w:val="00AB61DC"/>
    <w:rsid w:val="00B2322B"/>
    <w:rsid w:val="00B8332D"/>
    <w:rsid w:val="00C26F34"/>
    <w:rsid w:val="00C50D36"/>
    <w:rsid w:val="00D14D23"/>
    <w:rsid w:val="00D3065E"/>
    <w:rsid w:val="00F256C6"/>
    <w:rsid w:val="00F61155"/>
    <w:rsid w:val="00FC17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4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9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39C"/>
    <w:rPr>
      <w:color w:val="0563C1" w:themeColor="hyperlink"/>
      <w:u w:val="single"/>
    </w:rPr>
  </w:style>
  <w:style w:type="paragraph" w:styleId="NoSpacing">
    <w:name w:val="No Spacing"/>
    <w:uiPriority w:val="1"/>
    <w:qFormat/>
    <w:rsid w:val="0071239C"/>
    <w:pPr>
      <w:spacing w:after="0" w:line="240" w:lineRule="auto"/>
    </w:pPr>
    <w:rPr>
      <w:lang w:val="en-US"/>
    </w:rPr>
  </w:style>
  <w:style w:type="paragraph" w:styleId="BalloonText">
    <w:name w:val="Balloon Text"/>
    <w:basedOn w:val="Normal"/>
    <w:link w:val="BalloonTextChar"/>
    <w:uiPriority w:val="99"/>
    <w:semiHidden/>
    <w:unhideWhenUsed/>
    <w:rsid w:val="0003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A6"/>
    <w:rPr>
      <w:rFonts w:ascii="Tahoma" w:hAnsi="Tahoma" w:cs="Tahoma"/>
      <w:sz w:val="16"/>
      <w:szCs w:val="16"/>
    </w:rPr>
  </w:style>
  <w:style w:type="paragraph" w:styleId="Header">
    <w:name w:val="header"/>
    <w:basedOn w:val="Normal"/>
    <w:link w:val="HeaderChar"/>
    <w:uiPriority w:val="99"/>
    <w:unhideWhenUsed/>
    <w:rsid w:val="009F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22"/>
  </w:style>
  <w:style w:type="paragraph" w:styleId="Footer">
    <w:name w:val="footer"/>
    <w:basedOn w:val="Normal"/>
    <w:link w:val="FooterChar"/>
    <w:uiPriority w:val="99"/>
    <w:unhideWhenUsed/>
    <w:rsid w:val="009F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9C"/>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39C"/>
    <w:rPr>
      <w:color w:val="0563C1" w:themeColor="hyperlink"/>
      <w:u w:val="single"/>
    </w:rPr>
  </w:style>
  <w:style w:type="paragraph" w:styleId="NoSpacing">
    <w:name w:val="No Spacing"/>
    <w:uiPriority w:val="1"/>
    <w:qFormat/>
    <w:rsid w:val="0071239C"/>
    <w:pPr>
      <w:spacing w:after="0" w:line="240" w:lineRule="auto"/>
    </w:pPr>
    <w:rPr>
      <w:lang w:val="en-US"/>
    </w:rPr>
  </w:style>
  <w:style w:type="paragraph" w:styleId="BalloonText">
    <w:name w:val="Balloon Text"/>
    <w:basedOn w:val="Normal"/>
    <w:link w:val="BalloonTextChar"/>
    <w:uiPriority w:val="99"/>
    <w:semiHidden/>
    <w:unhideWhenUsed/>
    <w:rsid w:val="00032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A6"/>
    <w:rPr>
      <w:rFonts w:ascii="Tahoma" w:hAnsi="Tahoma" w:cs="Tahoma"/>
      <w:sz w:val="16"/>
      <w:szCs w:val="16"/>
    </w:rPr>
  </w:style>
  <w:style w:type="paragraph" w:styleId="Header">
    <w:name w:val="header"/>
    <w:basedOn w:val="Normal"/>
    <w:link w:val="HeaderChar"/>
    <w:uiPriority w:val="99"/>
    <w:unhideWhenUsed/>
    <w:rsid w:val="009F0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222"/>
  </w:style>
  <w:style w:type="paragraph" w:styleId="Footer">
    <w:name w:val="footer"/>
    <w:basedOn w:val="Normal"/>
    <w:link w:val="FooterChar"/>
    <w:uiPriority w:val="99"/>
    <w:unhideWhenUsed/>
    <w:rsid w:val="009F0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49FA4-2FD0-4215-94A7-356979A6A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877</Words>
  <Characters>5003</Characters>
  <Application>Microsoft Office Word</Application>
  <DocSecurity>0</DocSecurity>
  <Lines>41</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11</cp:revision>
  <cp:lastPrinted>2022-04-25T05:59:00Z</cp:lastPrinted>
  <dcterms:created xsi:type="dcterms:W3CDTF">2022-04-03T12:11:00Z</dcterms:created>
  <dcterms:modified xsi:type="dcterms:W3CDTF">2022-04-27T08:48:00Z</dcterms:modified>
</cp:coreProperties>
</file>