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D1F" w:rsidRPr="002E4514" w:rsidRDefault="00CF1D1F" w:rsidP="002E4514">
      <w:pPr>
        <w:pStyle w:val="NoSpacing"/>
        <w:jc w:val="both"/>
        <w:rPr>
          <w:rFonts w:ascii="Verdana" w:hAnsi="Verdana" w:cs="Arial"/>
          <w:sz w:val="24"/>
          <w:szCs w:val="24"/>
        </w:rPr>
      </w:pPr>
      <w:r w:rsidRPr="001E4C3A">
        <w:rPr>
          <w:b/>
          <w:noProof/>
          <w:sz w:val="36"/>
          <w:szCs w:val="36"/>
        </w:rPr>
        <w:drawing>
          <wp:anchor distT="0" distB="0" distL="114300" distR="114300" simplePos="0" relativeHeight="251658240" behindDoc="0" locked="0" layoutInCell="1" allowOverlap="1" wp14:anchorId="7439E671" wp14:editId="6C4A60B4">
            <wp:simplePos x="0" y="0"/>
            <wp:positionH relativeFrom="column">
              <wp:posOffset>3905250</wp:posOffset>
            </wp:positionH>
            <wp:positionV relativeFrom="paragraph">
              <wp:posOffset>-52705</wp:posOffset>
            </wp:positionV>
            <wp:extent cx="2087880" cy="2941955"/>
            <wp:effectExtent l="0" t="0" r="7620" b="0"/>
            <wp:wrapSquare wrapText="bothSides"/>
            <wp:docPr id="1" name="Picture 1" descr="https://upload.wikimedia.org/wikipedia/commons/a/a8/Louis_de_Montf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a/a8/Louis_de_Montfo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941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514" w:rsidRPr="001E4C3A">
        <w:rPr>
          <w:b/>
          <w:color w:val="6A0028"/>
          <w:sz w:val="36"/>
          <w:szCs w:val="36"/>
        </w:rPr>
        <w:t xml:space="preserve">Sf. </w:t>
      </w:r>
      <w:proofErr w:type="spellStart"/>
      <w:r w:rsidR="002E4514" w:rsidRPr="001E4C3A">
        <w:rPr>
          <w:b/>
          <w:color w:val="6A0028"/>
          <w:sz w:val="36"/>
          <w:szCs w:val="36"/>
        </w:rPr>
        <w:t>Ludvig</w:t>
      </w:r>
      <w:proofErr w:type="spellEnd"/>
      <w:r w:rsidRPr="001E4C3A">
        <w:rPr>
          <w:b/>
          <w:color w:val="6A0028"/>
          <w:sz w:val="36"/>
          <w:szCs w:val="36"/>
        </w:rPr>
        <w:t xml:space="preserve"> </w:t>
      </w:r>
      <w:proofErr w:type="spellStart"/>
      <w:r w:rsidRPr="001E4C3A">
        <w:rPr>
          <w:b/>
          <w:color w:val="6A0028"/>
          <w:sz w:val="36"/>
          <w:szCs w:val="36"/>
        </w:rPr>
        <w:t>Grignion</w:t>
      </w:r>
      <w:proofErr w:type="spellEnd"/>
      <w:r w:rsidRPr="001E4C3A">
        <w:rPr>
          <w:b/>
          <w:color w:val="6A0028"/>
          <w:sz w:val="36"/>
          <w:szCs w:val="36"/>
        </w:rPr>
        <w:t xml:space="preserve"> de Montfort</w:t>
      </w:r>
      <w:r>
        <w:rPr>
          <w:color w:val="6A0028"/>
          <w:sz w:val="41"/>
          <w:szCs w:val="41"/>
        </w:rPr>
        <w:t xml:space="preserve"> </w:t>
      </w:r>
      <w:r w:rsidRPr="00CF1D1F">
        <w:rPr>
          <w:color w:val="000000"/>
        </w:rPr>
        <w:br/>
      </w:r>
      <w:proofErr w:type="spellStart"/>
      <w:r w:rsidRPr="002E4514">
        <w:rPr>
          <w:rFonts w:ascii="Verdana" w:hAnsi="Verdana" w:cs="Arial"/>
          <w:sz w:val="24"/>
          <w:szCs w:val="24"/>
        </w:rPr>
        <w:t>Ludovicus</w:t>
      </w:r>
      <w:proofErr w:type="spellEnd"/>
      <w:r w:rsidRPr="002E4514">
        <w:rPr>
          <w:rFonts w:ascii="Verdana" w:hAnsi="Verdana" w:cs="Arial"/>
          <w:sz w:val="24"/>
          <w:szCs w:val="24"/>
        </w:rPr>
        <w:t xml:space="preserve"> Maria </w:t>
      </w:r>
      <w:proofErr w:type="spellStart"/>
      <w:r w:rsidRPr="002E4514">
        <w:rPr>
          <w:rFonts w:ascii="Verdana" w:hAnsi="Verdana" w:cs="Arial"/>
          <w:sz w:val="24"/>
          <w:szCs w:val="24"/>
        </w:rPr>
        <w:t>Grignion</w:t>
      </w:r>
      <w:proofErr w:type="spellEnd"/>
      <w:r w:rsidRPr="002E4514">
        <w:rPr>
          <w:rFonts w:ascii="Verdana" w:hAnsi="Verdana" w:cs="Arial"/>
          <w:sz w:val="24"/>
          <w:szCs w:val="24"/>
        </w:rPr>
        <w:t xml:space="preserve"> de Montfort</w:t>
      </w:r>
    </w:p>
    <w:p w:rsidR="002E4514" w:rsidRPr="002E4514" w:rsidRDefault="002E4514" w:rsidP="002E4514">
      <w:pPr>
        <w:pStyle w:val="NoSpacing"/>
        <w:jc w:val="both"/>
        <w:rPr>
          <w:rFonts w:ascii="Verdana" w:hAnsi="Verdana" w:cs="Arial"/>
          <w:sz w:val="24"/>
          <w:szCs w:val="24"/>
        </w:rPr>
      </w:pPr>
    </w:p>
    <w:p w:rsidR="002E4514" w:rsidRPr="002E4514" w:rsidRDefault="002E4514" w:rsidP="002E4514">
      <w:pPr>
        <w:pStyle w:val="NoSpacing"/>
        <w:jc w:val="both"/>
        <w:rPr>
          <w:rFonts w:ascii="Verdana" w:hAnsi="Verdana" w:cs="Arial"/>
          <w:b/>
          <w:color w:val="FF0000"/>
          <w:sz w:val="24"/>
          <w:szCs w:val="24"/>
          <w:lang w:val="cs-CZ"/>
        </w:rPr>
      </w:pPr>
      <w:r w:rsidRPr="002E4514">
        <w:rPr>
          <w:rFonts w:ascii="Verdana" w:hAnsi="Verdana" w:cs="Arial"/>
          <w:b/>
          <w:color w:val="FF0000"/>
          <w:sz w:val="24"/>
          <w:szCs w:val="24"/>
          <w:lang w:val="ro-RO"/>
        </w:rPr>
        <w:t xml:space="preserve">Elaborat: </w:t>
      </w:r>
      <w:r w:rsidRPr="002E4514">
        <w:rPr>
          <w:rFonts w:ascii="Verdana" w:hAnsi="Verdana" w:cs="Arial"/>
          <w:b/>
          <w:color w:val="FF0000"/>
          <w:sz w:val="24"/>
          <w:szCs w:val="24"/>
          <w:lang w:val="cs-CZ"/>
        </w:rPr>
        <w:t>Jan Chlumský</w:t>
      </w:r>
    </w:p>
    <w:p w:rsidR="002E4514" w:rsidRPr="002E4514" w:rsidRDefault="002E4514" w:rsidP="002E4514">
      <w:pPr>
        <w:pStyle w:val="NoSpacing"/>
        <w:jc w:val="both"/>
        <w:rPr>
          <w:rFonts w:ascii="Verdana" w:hAnsi="Verdana" w:cs="Arial"/>
          <w:b/>
          <w:color w:val="FF0000"/>
          <w:sz w:val="24"/>
          <w:szCs w:val="24"/>
          <w:lang w:val="cs-CZ"/>
        </w:rPr>
      </w:pPr>
    </w:p>
    <w:p w:rsidR="002E4514" w:rsidRPr="002E4514" w:rsidRDefault="002E4514" w:rsidP="002E4514">
      <w:pPr>
        <w:pStyle w:val="NoSpacing"/>
        <w:jc w:val="both"/>
        <w:rPr>
          <w:rFonts w:ascii="Verdana" w:hAnsi="Verdana" w:cs="Arial"/>
          <w:color w:val="000000" w:themeColor="text1"/>
          <w:sz w:val="24"/>
          <w:szCs w:val="24"/>
          <w:lang w:val="ro-RO"/>
        </w:rPr>
      </w:pPr>
      <w:proofErr w:type="spellStart"/>
      <w:r w:rsidRPr="002E4514">
        <w:rPr>
          <w:rFonts w:ascii="Verdana" w:hAnsi="Verdana" w:cs="Arial"/>
          <w:b/>
          <w:color w:val="000000" w:themeColor="text1"/>
          <w:sz w:val="24"/>
          <w:szCs w:val="24"/>
          <w:lang w:val="cs-CZ"/>
        </w:rPr>
        <w:t>Poziția</w:t>
      </w:r>
      <w:proofErr w:type="spellEnd"/>
      <w:r w:rsidRPr="002E4514">
        <w:rPr>
          <w:rFonts w:ascii="Verdana" w:hAnsi="Verdana" w:cs="Arial"/>
          <w:b/>
          <w:color w:val="000000" w:themeColor="text1"/>
          <w:sz w:val="24"/>
          <w:szCs w:val="24"/>
          <w:lang w:val="cs-CZ"/>
        </w:rPr>
        <w:t xml:space="preserve">: </w:t>
      </w:r>
      <w:proofErr w:type="spellStart"/>
      <w:r w:rsidRPr="002E4514">
        <w:rPr>
          <w:rFonts w:ascii="Verdana" w:hAnsi="Verdana" w:cs="Arial"/>
          <w:color w:val="000000" w:themeColor="text1"/>
          <w:sz w:val="24"/>
          <w:szCs w:val="24"/>
          <w:lang w:val="cs-CZ"/>
        </w:rPr>
        <w:t>preot</w:t>
      </w:r>
      <w:proofErr w:type="spellEnd"/>
      <w:r w:rsidRPr="002E4514">
        <w:rPr>
          <w:rFonts w:ascii="Verdana" w:hAnsi="Verdana" w:cs="Arial"/>
          <w:color w:val="000000" w:themeColor="text1"/>
          <w:sz w:val="24"/>
          <w:szCs w:val="24"/>
          <w:lang w:val="cs-CZ"/>
        </w:rPr>
        <w:t xml:space="preserve">, </w:t>
      </w:r>
      <w:proofErr w:type="spellStart"/>
      <w:r w:rsidRPr="002E4514">
        <w:rPr>
          <w:rFonts w:ascii="Verdana" w:hAnsi="Verdana" w:cs="Arial"/>
          <w:color w:val="000000" w:themeColor="text1"/>
          <w:sz w:val="24"/>
          <w:szCs w:val="24"/>
          <w:lang w:val="cs-CZ"/>
        </w:rPr>
        <w:t>fondatorul</w:t>
      </w:r>
      <w:proofErr w:type="spellEnd"/>
      <w:r w:rsidRPr="002E4514">
        <w:rPr>
          <w:rFonts w:ascii="Verdana" w:hAnsi="Verdana" w:cs="Arial"/>
          <w:color w:val="000000" w:themeColor="text1"/>
          <w:sz w:val="24"/>
          <w:szCs w:val="24"/>
          <w:lang w:val="cs-CZ"/>
        </w:rPr>
        <w:t xml:space="preserve"> </w:t>
      </w:r>
      <w:proofErr w:type="spellStart"/>
      <w:r w:rsidRPr="002E4514">
        <w:rPr>
          <w:rFonts w:ascii="Verdana" w:hAnsi="Verdana" w:cs="Arial"/>
          <w:color w:val="000000" w:themeColor="text1"/>
          <w:sz w:val="24"/>
          <w:szCs w:val="24"/>
          <w:lang w:val="cs-CZ"/>
        </w:rPr>
        <w:t>congregației</w:t>
      </w:r>
      <w:proofErr w:type="spellEnd"/>
      <w:r w:rsidRPr="002E4514">
        <w:rPr>
          <w:rFonts w:ascii="Verdana" w:hAnsi="Verdana" w:cs="Arial"/>
          <w:color w:val="000000" w:themeColor="text1"/>
          <w:sz w:val="24"/>
          <w:szCs w:val="24"/>
          <w:lang w:val="cs-CZ"/>
        </w:rPr>
        <w:t xml:space="preserve"> SMM</w:t>
      </w:r>
    </w:p>
    <w:p w:rsidR="00CF1D1F" w:rsidRPr="002E4514" w:rsidRDefault="00CF1D1F" w:rsidP="002E4514">
      <w:pPr>
        <w:pStyle w:val="NoSpacing"/>
        <w:jc w:val="both"/>
        <w:rPr>
          <w:rFonts w:ascii="Verdana" w:hAnsi="Verdana" w:cs="Arial"/>
          <w:sz w:val="24"/>
          <w:szCs w:val="24"/>
        </w:rPr>
      </w:pPr>
    </w:p>
    <w:p w:rsidR="002E4514" w:rsidRPr="002E4514" w:rsidRDefault="002E4514" w:rsidP="002E4514">
      <w:pPr>
        <w:pStyle w:val="NoSpacing"/>
        <w:jc w:val="both"/>
        <w:rPr>
          <w:rFonts w:ascii="Verdana" w:hAnsi="Verdana" w:cs="Arial"/>
          <w:color w:val="000000" w:themeColor="text1"/>
          <w:sz w:val="24"/>
          <w:szCs w:val="24"/>
        </w:rPr>
      </w:pPr>
      <w:proofErr w:type="spellStart"/>
      <w:r w:rsidRPr="002E4514">
        <w:rPr>
          <w:rFonts w:ascii="Verdana" w:hAnsi="Verdana" w:cs="Arial"/>
          <w:b/>
          <w:color w:val="000000" w:themeColor="text1"/>
          <w:sz w:val="24"/>
          <w:szCs w:val="24"/>
        </w:rPr>
        <w:t>Deces</w:t>
      </w:r>
      <w:proofErr w:type="spellEnd"/>
      <w:r w:rsidRPr="002E4514">
        <w:rPr>
          <w:rFonts w:ascii="Verdana" w:hAnsi="Verdana" w:cs="Arial"/>
          <w:b/>
          <w:color w:val="000000" w:themeColor="text1"/>
          <w:sz w:val="24"/>
          <w:szCs w:val="24"/>
        </w:rPr>
        <w:t xml:space="preserve">:  </w:t>
      </w:r>
      <w:r w:rsidRPr="002E4514">
        <w:rPr>
          <w:rFonts w:ascii="Verdana" w:hAnsi="Verdana" w:cs="Arial"/>
          <w:color w:val="000000" w:themeColor="text1"/>
          <w:sz w:val="24"/>
          <w:szCs w:val="24"/>
        </w:rPr>
        <w:t xml:space="preserve">1716 </w:t>
      </w:r>
    </w:p>
    <w:p w:rsidR="002E4514" w:rsidRDefault="002E4514" w:rsidP="00CF1D1F">
      <w:pPr>
        <w:spacing w:after="0" w:line="240" w:lineRule="auto"/>
        <w:rPr>
          <w:rFonts w:ascii="Arial" w:eastAsia="Times New Roman" w:hAnsi="Arial" w:cs="Arial"/>
          <w:color w:val="000000" w:themeColor="text1"/>
          <w:sz w:val="21"/>
          <w:szCs w:val="21"/>
        </w:rPr>
      </w:pPr>
    </w:p>
    <w:p w:rsidR="002E4514" w:rsidRDefault="001E4C3A" w:rsidP="002E4514">
      <w:pPr>
        <w:pStyle w:val="NoSpacing"/>
        <w:jc w:val="both"/>
        <w:rPr>
          <w:rFonts w:ascii="Verdana" w:hAnsi="Verdana"/>
          <w:b/>
          <w:color w:val="943634" w:themeColor="accent2" w:themeShade="BF"/>
          <w:sz w:val="36"/>
          <w:szCs w:val="36"/>
        </w:rPr>
      </w:pPr>
      <w:r>
        <w:rPr>
          <w:rFonts w:ascii="Verdana" w:hAnsi="Verdana"/>
          <w:b/>
          <w:color w:val="943634" w:themeColor="accent2" w:themeShade="BF"/>
          <w:sz w:val="36"/>
          <w:szCs w:val="36"/>
        </w:rPr>
        <w:t xml:space="preserve">BIOGRAFIA </w:t>
      </w:r>
    </w:p>
    <w:p w:rsidR="001E4C3A" w:rsidRDefault="00AA3420"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S-a născut în localitatea </w:t>
      </w:r>
      <w:proofErr w:type="spellStart"/>
      <w:r>
        <w:rPr>
          <w:rFonts w:ascii="Verdana" w:hAnsi="Verdana"/>
          <w:color w:val="000000" w:themeColor="text1"/>
          <w:sz w:val="24"/>
          <w:szCs w:val="24"/>
          <w:lang w:val="ro-RO"/>
        </w:rPr>
        <w:t>Monfort</w:t>
      </w:r>
      <w:proofErr w:type="spellEnd"/>
      <w:r>
        <w:rPr>
          <w:rFonts w:ascii="Verdana" w:hAnsi="Verdana"/>
          <w:color w:val="000000" w:themeColor="text1"/>
          <w:sz w:val="24"/>
          <w:szCs w:val="24"/>
          <w:lang w:val="ro-RO"/>
        </w:rPr>
        <w:t xml:space="preserve"> din Bretania. La Paris a devenit preot. Învăța calea sacramentului care conduce la Isus prin Maria. A fost numit misionar apostolic al Franței. A participat la fondarea congregației Fiicelor Înțelepciunii și</w:t>
      </w:r>
      <w:r w:rsidR="00D34100">
        <w:rPr>
          <w:rFonts w:ascii="Verdana" w:hAnsi="Verdana"/>
          <w:color w:val="000000" w:themeColor="text1"/>
          <w:sz w:val="24"/>
          <w:szCs w:val="24"/>
          <w:lang w:val="ro-RO"/>
        </w:rPr>
        <w:t xml:space="preserve"> a</w:t>
      </w:r>
      <w:r>
        <w:rPr>
          <w:rFonts w:ascii="Verdana" w:hAnsi="Verdana"/>
          <w:color w:val="000000" w:themeColor="text1"/>
          <w:sz w:val="24"/>
          <w:szCs w:val="24"/>
          <w:lang w:val="ro-RO"/>
        </w:rPr>
        <w:t xml:space="preserve"> pus bazele comunității călugărești de bărbați cu denumire de Societate Mariei din </w:t>
      </w:r>
      <w:proofErr w:type="spellStart"/>
      <w:r>
        <w:rPr>
          <w:rFonts w:ascii="Verdana" w:hAnsi="Verdana"/>
          <w:color w:val="000000" w:themeColor="text1"/>
          <w:sz w:val="24"/>
          <w:szCs w:val="24"/>
          <w:lang w:val="ro-RO"/>
        </w:rPr>
        <w:t>Monfort</w:t>
      </w:r>
      <w:proofErr w:type="spellEnd"/>
      <w:r>
        <w:rPr>
          <w:rFonts w:ascii="Verdana" w:hAnsi="Verdana"/>
          <w:color w:val="000000" w:themeColor="text1"/>
          <w:sz w:val="24"/>
          <w:szCs w:val="24"/>
          <w:lang w:val="ro-RO"/>
        </w:rPr>
        <w:t xml:space="preserve">. După o slujire epuizantă a murit la 43 de ani. Scrierile sale </w:t>
      </w:r>
      <w:proofErr w:type="spellStart"/>
      <w:r>
        <w:rPr>
          <w:rFonts w:ascii="Verdana" w:hAnsi="Verdana"/>
          <w:color w:val="000000" w:themeColor="text1"/>
          <w:sz w:val="24"/>
          <w:szCs w:val="24"/>
          <w:lang w:val="ro-RO"/>
        </w:rPr>
        <w:t>mariane</w:t>
      </w:r>
      <w:proofErr w:type="spellEnd"/>
      <w:r>
        <w:rPr>
          <w:rFonts w:ascii="Verdana" w:hAnsi="Verdana"/>
          <w:color w:val="000000" w:themeColor="text1"/>
          <w:sz w:val="24"/>
          <w:szCs w:val="24"/>
          <w:lang w:val="ro-RO"/>
        </w:rPr>
        <w:t xml:space="preserve"> conțin prorocirea despre ultima perioadă a Bisericii. </w:t>
      </w:r>
    </w:p>
    <w:p w:rsidR="000B5DBC" w:rsidRDefault="000B5DBC" w:rsidP="00AA3420">
      <w:pPr>
        <w:pStyle w:val="NoSpacing"/>
        <w:ind w:firstLine="142"/>
        <w:jc w:val="both"/>
        <w:rPr>
          <w:rFonts w:ascii="Verdana" w:hAnsi="Verdana"/>
          <w:color w:val="000000" w:themeColor="text1"/>
          <w:sz w:val="24"/>
          <w:szCs w:val="24"/>
          <w:lang w:val="ro-RO"/>
        </w:rPr>
      </w:pPr>
    </w:p>
    <w:p w:rsidR="000B5DBC" w:rsidRDefault="000B5DBC" w:rsidP="00AA3420">
      <w:pPr>
        <w:pStyle w:val="NoSpacing"/>
        <w:ind w:firstLine="142"/>
        <w:jc w:val="both"/>
        <w:rPr>
          <w:rFonts w:ascii="Verdana" w:hAnsi="Verdana"/>
          <w:b/>
          <w:color w:val="943634" w:themeColor="accent2" w:themeShade="BF"/>
          <w:sz w:val="32"/>
          <w:szCs w:val="32"/>
          <w:lang w:val="ro-RO"/>
        </w:rPr>
      </w:pPr>
      <w:r>
        <w:rPr>
          <w:rFonts w:ascii="Verdana" w:hAnsi="Verdana"/>
          <w:b/>
          <w:color w:val="943634" w:themeColor="accent2" w:themeShade="BF"/>
          <w:sz w:val="32"/>
          <w:szCs w:val="32"/>
          <w:lang w:val="ro-RO"/>
        </w:rPr>
        <w:t>REFLEXI PENTRU MEDITAȚIE</w:t>
      </w:r>
    </w:p>
    <w:p w:rsidR="000B5DBC" w:rsidRDefault="000B5DBC"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Provenea din Franța, unde la 31.01.1673 s-a născut și a fost botezat în </w:t>
      </w:r>
      <w:proofErr w:type="spellStart"/>
      <w:r>
        <w:rPr>
          <w:rFonts w:ascii="Verdana" w:hAnsi="Verdana"/>
          <w:color w:val="000000" w:themeColor="text1"/>
          <w:sz w:val="24"/>
          <w:szCs w:val="24"/>
          <w:lang w:val="ro-RO"/>
        </w:rPr>
        <w:t>Montfort</w:t>
      </w:r>
      <w:proofErr w:type="spellEnd"/>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20 km est de Rennes. Tatăl său a fost notar, a fost temperamental și rapid. Aproape după doi ani</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familia lor s-a mutat la câțiva kilometri mai departe într-o așezare natală agrară </w:t>
      </w:r>
      <w:proofErr w:type="spellStart"/>
      <w:r>
        <w:rPr>
          <w:rFonts w:ascii="Verdana" w:hAnsi="Verdana"/>
          <w:color w:val="000000" w:themeColor="text1"/>
          <w:sz w:val="24"/>
          <w:szCs w:val="24"/>
          <w:lang w:val="ro-RO"/>
        </w:rPr>
        <w:t>Bois-Marquer</w:t>
      </w:r>
      <w:proofErr w:type="spellEnd"/>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aparținând de localitatea </w:t>
      </w:r>
      <w:proofErr w:type="spellStart"/>
      <w:r>
        <w:rPr>
          <w:rFonts w:ascii="Verdana" w:hAnsi="Verdana"/>
          <w:color w:val="000000" w:themeColor="text1"/>
          <w:sz w:val="24"/>
          <w:szCs w:val="24"/>
          <w:lang w:val="ro-RO"/>
        </w:rPr>
        <w:t>Iffendic</w:t>
      </w:r>
      <w:proofErr w:type="spellEnd"/>
      <w:r>
        <w:rPr>
          <w:rFonts w:ascii="Verdana" w:hAnsi="Verdana"/>
          <w:color w:val="000000" w:themeColor="text1"/>
          <w:sz w:val="24"/>
          <w:szCs w:val="24"/>
          <w:lang w:val="ro-RO"/>
        </w:rPr>
        <w:t>. Ludvig a fost al doilea din 18 frați, dintre care opt au murit foarte curând.</w:t>
      </w:r>
    </w:p>
    <w:p w:rsidR="000B5DBC" w:rsidRDefault="000B5DBC"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Ludvig a fost de la 11 ani în colegiul iezuit al sf. Toma Becket în Rennes, unde au studiat două mii de tineri. S-a împrietenit cu Claude </w:t>
      </w:r>
      <w:proofErr w:type="spellStart"/>
      <w:r>
        <w:rPr>
          <w:rFonts w:ascii="Verdana" w:hAnsi="Verdana"/>
          <w:color w:val="000000" w:themeColor="text1"/>
          <w:sz w:val="24"/>
          <w:szCs w:val="24"/>
          <w:lang w:val="ro-RO"/>
        </w:rPr>
        <w:t>Poullart</w:t>
      </w:r>
      <w:proofErr w:type="spellEnd"/>
      <w:r>
        <w:rPr>
          <w:rFonts w:ascii="Verdana" w:hAnsi="Verdana"/>
          <w:color w:val="000000" w:themeColor="text1"/>
          <w:sz w:val="24"/>
          <w:szCs w:val="24"/>
          <w:lang w:val="ro-RO"/>
        </w:rPr>
        <w:t xml:space="preserve">, întemeietorul de mai târziu al Părinților Duhului Sfânt și cu Ioan Botezătorul </w:t>
      </w:r>
      <w:proofErr w:type="spellStart"/>
      <w:r>
        <w:rPr>
          <w:rFonts w:ascii="Verdana" w:hAnsi="Verdana"/>
          <w:color w:val="000000" w:themeColor="text1"/>
          <w:sz w:val="24"/>
          <w:szCs w:val="24"/>
          <w:lang w:val="ro-RO"/>
        </w:rPr>
        <w:t>Blain</w:t>
      </w:r>
      <w:proofErr w:type="spellEnd"/>
      <w:r>
        <w:rPr>
          <w:rFonts w:ascii="Verdana" w:hAnsi="Verdana"/>
          <w:color w:val="000000" w:themeColor="text1"/>
          <w:sz w:val="24"/>
          <w:szCs w:val="24"/>
          <w:lang w:val="ro-RO"/>
        </w:rPr>
        <w:t xml:space="preserve">. În Rennes Ludvig a avut un unchi preot și acela a devenit confesorul său. La Rennes, după doi ani s-a mutat și familia </w:t>
      </w:r>
      <w:proofErr w:type="spellStart"/>
      <w:r>
        <w:rPr>
          <w:rFonts w:ascii="Verdana" w:hAnsi="Verdana"/>
          <w:color w:val="000000" w:themeColor="text1"/>
          <w:sz w:val="24"/>
          <w:szCs w:val="24"/>
          <w:lang w:val="ro-RO"/>
        </w:rPr>
        <w:t>Grignion</w:t>
      </w:r>
      <w:proofErr w:type="spellEnd"/>
      <w:r>
        <w:rPr>
          <w:rFonts w:ascii="Verdana" w:hAnsi="Verdana"/>
          <w:color w:val="000000" w:themeColor="text1"/>
          <w:sz w:val="24"/>
          <w:szCs w:val="24"/>
          <w:lang w:val="ro-RO"/>
        </w:rPr>
        <w:t xml:space="preserve">. </w:t>
      </w:r>
    </w:p>
    <w:p w:rsidR="000B5DBC" w:rsidRDefault="000B5DBC"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Ludvig a fost inteligent, silitor, </w:t>
      </w:r>
      <w:r w:rsidR="0097746D">
        <w:rPr>
          <w:rFonts w:ascii="Verdana" w:hAnsi="Verdana"/>
          <w:color w:val="000000" w:themeColor="text1"/>
          <w:sz w:val="24"/>
          <w:szCs w:val="24"/>
          <w:lang w:val="ro-RO"/>
        </w:rPr>
        <w:t xml:space="preserve">bine pregătit științific, întrucâtva timid și profund evlavios. Așa l-au văzut profesorii săi. În timpul rugăciunii în biserica Fecioarei Maria din </w:t>
      </w:r>
      <w:proofErr w:type="spellStart"/>
      <w:r w:rsidR="0097746D">
        <w:rPr>
          <w:rFonts w:ascii="Verdana" w:hAnsi="Verdana"/>
          <w:color w:val="000000" w:themeColor="text1"/>
          <w:sz w:val="24"/>
          <w:szCs w:val="24"/>
          <w:lang w:val="ro-RO"/>
        </w:rPr>
        <w:t>Carmel</w:t>
      </w:r>
      <w:proofErr w:type="spellEnd"/>
      <w:r w:rsidR="0097746D">
        <w:rPr>
          <w:rFonts w:ascii="Verdana" w:hAnsi="Verdana"/>
          <w:color w:val="000000" w:themeColor="text1"/>
          <w:sz w:val="24"/>
          <w:szCs w:val="24"/>
          <w:lang w:val="ro-RO"/>
        </w:rPr>
        <w:t xml:space="preserve"> s-a hotărât pentru preoție. După opt ani de studiu la Rennes l-au așteptat alți op</w:t>
      </w:r>
      <w:r w:rsidR="00D34100">
        <w:rPr>
          <w:rFonts w:ascii="Verdana" w:hAnsi="Verdana"/>
          <w:color w:val="000000" w:themeColor="text1"/>
          <w:sz w:val="24"/>
          <w:szCs w:val="24"/>
          <w:lang w:val="ro-RO"/>
        </w:rPr>
        <w:t>t ani de studiu a teologiei l</w:t>
      </w:r>
      <w:r w:rsidR="0097746D">
        <w:rPr>
          <w:rFonts w:ascii="Verdana" w:hAnsi="Verdana"/>
          <w:color w:val="000000" w:themeColor="text1"/>
          <w:sz w:val="24"/>
          <w:szCs w:val="24"/>
          <w:lang w:val="ro-RO"/>
        </w:rPr>
        <w:t xml:space="preserve">a Paris. </w:t>
      </w:r>
    </w:p>
    <w:p w:rsidR="0097746D" w:rsidRDefault="0097746D"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Si-a luat rămas bun de la familie și în timp ce trecea peste podul </w:t>
      </w:r>
      <w:proofErr w:type="spellStart"/>
      <w:r>
        <w:rPr>
          <w:rFonts w:ascii="Verdana" w:hAnsi="Verdana"/>
          <w:color w:val="000000" w:themeColor="text1"/>
          <w:sz w:val="24"/>
          <w:szCs w:val="24"/>
          <w:lang w:val="ro-RO"/>
        </w:rPr>
        <w:t>Cesson</w:t>
      </w:r>
      <w:proofErr w:type="spellEnd"/>
      <w:r>
        <w:rPr>
          <w:rFonts w:ascii="Verdana" w:hAnsi="Verdana"/>
          <w:color w:val="000000" w:themeColor="text1"/>
          <w:sz w:val="24"/>
          <w:szCs w:val="24"/>
          <w:lang w:val="ro-RO"/>
        </w:rPr>
        <w:t xml:space="preserve"> a văzut simbolic intrarea în noua viață, pe care și-a dorit să o trăiască în dependență de Providența lui Dumnezeu. </w:t>
      </w:r>
    </w:p>
    <w:p w:rsidR="0097746D" w:rsidRDefault="0097746D"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Convingerea sa despre Tatăl iubitor a exprimat-o prin faptul, că primului cerșetor i-a dat bagajul, săracilor toți banii și cu următorul cerșetor a făcut schimb de haine. Aceștia au fost primii lui pași fericiți a unei vieți consistente</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în conformitate cu evanghelia. </w:t>
      </w:r>
    </w:p>
    <w:p w:rsidR="0097746D" w:rsidRDefault="0097746D"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Trăia ferici</w:t>
      </w:r>
      <w:r w:rsidR="00D34100">
        <w:rPr>
          <w:rFonts w:ascii="Verdana" w:hAnsi="Verdana"/>
          <w:color w:val="000000" w:themeColor="text1"/>
          <w:sz w:val="24"/>
          <w:szCs w:val="24"/>
          <w:lang w:val="ro-RO"/>
        </w:rPr>
        <w:t>rea cu</w:t>
      </w:r>
      <w:r>
        <w:rPr>
          <w:rFonts w:ascii="Verdana" w:hAnsi="Verdana"/>
          <w:color w:val="000000" w:themeColor="text1"/>
          <w:sz w:val="24"/>
          <w:szCs w:val="24"/>
          <w:lang w:val="ro-RO"/>
        </w:rPr>
        <w:t xml:space="preserve"> încredere în Providența lui Dumnezeu</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w:t>
      </w:r>
      <w:r w:rsidR="00D34100">
        <w:rPr>
          <w:rFonts w:ascii="Verdana" w:hAnsi="Verdana"/>
          <w:color w:val="000000" w:themeColor="text1"/>
          <w:sz w:val="24"/>
          <w:szCs w:val="24"/>
          <w:lang w:val="ro-RO"/>
        </w:rPr>
        <w:t>iar</w:t>
      </w:r>
      <w:r>
        <w:rPr>
          <w:rFonts w:ascii="Verdana" w:hAnsi="Verdana"/>
          <w:color w:val="000000" w:themeColor="text1"/>
          <w:sz w:val="24"/>
          <w:szCs w:val="24"/>
          <w:lang w:val="ro-RO"/>
        </w:rPr>
        <w:t xml:space="preserve"> mâncarea și acoperișul le cerșea de-a lungul drumului. Libertatea sa o simțea în deplina consfințire Iubirii lui Dumnezeu și a Înțelepciunii întruchipate, Isus Cristos. </w:t>
      </w:r>
    </w:p>
    <w:p w:rsidR="0097746D" w:rsidRDefault="0097746D"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La Paris a fost cazat cu seminariștii săraci </w:t>
      </w:r>
      <w:r w:rsidR="00371978">
        <w:rPr>
          <w:rFonts w:ascii="Verdana" w:hAnsi="Verdana"/>
          <w:color w:val="000000" w:themeColor="text1"/>
          <w:sz w:val="24"/>
          <w:szCs w:val="24"/>
          <w:lang w:val="ro-RO"/>
        </w:rPr>
        <w:t xml:space="preserve">și venea la cursuri. La seminarul sf. </w:t>
      </w:r>
      <w:proofErr w:type="spellStart"/>
      <w:r w:rsidR="00371978">
        <w:rPr>
          <w:rFonts w:ascii="Verdana" w:hAnsi="Verdana"/>
          <w:color w:val="000000" w:themeColor="text1"/>
          <w:sz w:val="24"/>
          <w:szCs w:val="24"/>
          <w:lang w:val="ro-RO"/>
        </w:rPr>
        <w:t>Sulpice</w:t>
      </w:r>
      <w:proofErr w:type="spellEnd"/>
      <w:r w:rsidR="00371978">
        <w:rPr>
          <w:rFonts w:ascii="Verdana" w:hAnsi="Verdana"/>
          <w:color w:val="000000" w:themeColor="text1"/>
          <w:sz w:val="24"/>
          <w:szCs w:val="24"/>
          <w:lang w:val="ro-RO"/>
        </w:rPr>
        <w:t xml:space="preserve"> a ajuns abia după doi ani. Profesorii </w:t>
      </w:r>
      <w:r w:rsidR="00D34100">
        <w:rPr>
          <w:rFonts w:ascii="Verdana" w:hAnsi="Verdana"/>
          <w:color w:val="000000" w:themeColor="text1"/>
          <w:sz w:val="24"/>
          <w:szCs w:val="24"/>
          <w:lang w:val="ro-RO"/>
        </w:rPr>
        <w:t>i-</w:t>
      </w:r>
      <w:r w:rsidR="00371978">
        <w:rPr>
          <w:rFonts w:ascii="Verdana" w:hAnsi="Verdana"/>
          <w:color w:val="000000" w:themeColor="text1"/>
          <w:sz w:val="24"/>
          <w:szCs w:val="24"/>
          <w:lang w:val="ro-RO"/>
        </w:rPr>
        <w:t xml:space="preserve">au cunoscut și acolo înclinația sa și bunele calități.  „Slăbiciunile” lui au fost dragostea pentru sărași și efortul să slujească oamenii de la periferia societății. Se identifica cu aceia, care erau cel mai mult neglijați. La sf. </w:t>
      </w:r>
      <w:proofErr w:type="spellStart"/>
      <w:r w:rsidR="00371978">
        <w:rPr>
          <w:rFonts w:ascii="Verdana" w:hAnsi="Verdana"/>
          <w:color w:val="000000" w:themeColor="text1"/>
          <w:sz w:val="24"/>
          <w:szCs w:val="24"/>
          <w:lang w:val="ro-RO"/>
        </w:rPr>
        <w:t>Sulpice</w:t>
      </w:r>
      <w:proofErr w:type="spellEnd"/>
      <w:r w:rsidR="00371978">
        <w:rPr>
          <w:rFonts w:ascii="Verdana" w:hAnsi="Verdana"/>
          <w:color w:val="000000" w:themeColor="text1"/>
          <w:sz w:val="24"/>
          <w:szCs w:val="24"/>
          <w:lang w:val="ro-RO"/>
        </w:rPr>
        <w:t xml:space="preserve"> a lucrat ca bibliotecar și a fost un asiduu cititor al cărților privind cinstirea </w:t>
      </w:r>
      <w:proofErr w:type="spellStart"/>
      <w:r w:rsidR="00371978">
        <w:rPr>
          <w:rFonts w:ascii="Verdana" w:hAnsi="Verdana"/>
          <w:color w:val="000000" w:themeColor="text1"/>
          <w:sz w:val="24"/>
          <w:szCs w:val="24"/>
          <w:lang w:val="ro-RO"/>
        </w:rPr>
        <w:t>mariană</w:t>
      </w:r>
      <w:proofErr w:type="spellEnd"/>
      <w:r w:rsidR="00371978">
        <w:rPr>
          <w:rFonts w:ascii="Verdana" w:hAnsi="Verdana"/>
          <w:color w:val="000000" w:themeColor="text1"/>
          <w:sz w:val="24"/>
          <w:szCs w:val="24"/>
          <w:lang w:val="ro-RO"/>
        </w:rPr>
        <w:t>. În mod deosebit își deosebea orizonturile sale prin studiul importantelor scrieri spirituale al personalităților importante</w:t>
      </w:r>
      <w:r w:rsidR="00D34100">
        <w:rPr>
          <w:rFonts w:ascii="Verdana" w:hAnsi="Verdana"/>
          <w:color w:val="000000" w:themeColor="text1"/>
          <w:sz w:val="24"/>
          <w:szCs w:val="24"/>
          <w:lang w:val="ro-RO"/>
        </w:rPr>
        <w:t>,</w:t>
      </w:r>
      <w:r w:rsidR="00371978">
        <w:rPr>
          <w:rFonts w:ascii="Verdana" w:hAnsi="Verdana"/>
          <w:color w:val="000000" w:themeColor="text1"/>
          <w:sz w:val="24"/>
          <w:szCs w:val="24"/>
          <w:lang w:val="ro-RO"/>
        </w:rPr>
        <w:t xml:space="preserve"> inclusiv al Părinților Bisericii. Cunoștea foarte bine Biblia și o utiliza foarte mult. Deci a fost misionarul celor săraci fie în Franța, fie în străinătate. Oamenilor lipsiți de orice drepturi din societate s-a hotărât să le vestească Vestea cea Bună despre dragostea lui Dumnezeu, despre faptul, că Isus îi iubește și despre grija maternă a Mariei. Dorința sa s-a îndreptat spre faptul, ca Isus și Mama lui să fie iubiți de cât mai mulți oameni. </w:t>
      </w:r>
    </w:p>
    <w:p w:rsidR="00371978" w:rsidRDefault="00371978"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La 27 de ani a sărbătorit </w:t>
      </w:r>
      <w:proofErr w:type="spellStart"/>
      <w:r>
        <w:rPr>
          <w:rFonts w:ascii="Verdana" w:hAnsi="Verdana"/>
          <w:color w:val="000000" w:themeColor="text1"/>
          <w:sz w:val="24"/>
          <w:szCs w:val="24"/>
          <w:lang w:val="ro-RO"/>
        </w:rPr>
        <w:t>primiția</w:t>
      </w:r>
      <w:proofErr w:type="spellEnd"/>
      <w:r>
        <w:rPr>
          <w:rFonts w:ascii="Verdana" w:hAnsi="Verdana"/>
          <w:color w:val="000000" w:themeColor="text1"/>
          <w:sz w:val="24"/>
          <w:szCs w:val="24"/>
          <w:lang w:val="ro-RO"/>
        </w:rPr>
        <w:t xml:space="preserve"> (prima sfântă liturghie ca preot) la sf. </w:t>
      </w:r>
      <w:proofErr w:type="spellStart"/>
      <w:r>
        <w:rPr>
          <w:rFonts w:ascii="Verdana" w:hAnsi="Verdana"/>
          <w:color w:val="000000" w:themeColor="text1"/>
          <w:sz w:val="24"/>
          <w:szCs w:val="24"/>
          <w:lang w:val="ro-RO"/>
        </w:rPr>
        <w:t>Sulpice</w:t>
      </w:r>
      <w:proofErr w:type="spellEnd"/>
      <w:r>
        <w:rPr>
          <w:rFonts w:ascii="Verdana" w:hAnsi="Verdana"/>
          <w:color w:val="000000" w:themeColor="text1"/>
          <w:sz w:val="24"/>
          <w:szCs w:val="24"/>
          <w:lang w:val="ro-RO"/>
        </w:rPr>
        <w:t xml:space="preserve"> la 05.06.1700. Slujirea lui preoțească a continuat tot atât cât studiile sale doar 16 ani. A activat întâi printre grupele misionare și slujea în casele pentru săraci în Poitiers și în Spitalul General din Paris. </w:t>
      </w:r>
    </w:p>
    <w:p w:rsidR="00C360C9" w:rsidRDefault="00771915"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Se gândea deseori, dacă Dumnezeu nu-l cheamă </w:t>
      </w:r>
      <w:r w:rsidR="00583B75">
        <w:rPr>
          <w:rFonts w:ascii="Verdana" w:hAnsi="Verdana"/>
          <w:color w:val="000000" w:themeColor="text1"/>
          <w:sz w:val="24"/>
          <w:szCs w:val="24"/>
          <w:lang w:val="ro-RO"/>
        </w:rPr>
        <w:t>mai departe în misiuni și în anul 1706 a plecat să caute un sfat la papa Clement al XI.-lea. Acesta a remarcat darurile extraordinare ale lui Dumnezeu, pe care Ludvi</w:t>
      </w:r>
      <w:r w:rsidR="00D34100">
        <w:rPr>
          <w:rFonts w:ascii="Verdana" w:hAnsi="Verdana"/>
          <w:color w:val="000000" w:themeColor="text1"/>
          <w:sz w:val="24"/>
          <w:szCs w:val="24"/>
          <w:lang w:val="ro-RO"/>
        </w:rPr>
        <w:t xml:space="preserve">g le-a obținut și oferta lui, </w:t>
      </w:r>
      <w:r w:rsidR="00583B75">
        <w:rPr>
          <w:rFonts w:ascii="Verdana" w:hAnsi="Verdana"/>
          <w:color w:val="000000" w:themeColor="text1"/>
          <w:sz w:val="24"/>
          <w:szCs w:val="24"/>
          <w:lang w:val="ro-RO"/>
        </w:rPr>
        <w:t xml:space="preserve"> privind misiunile îndepărtate le-a refuzat. În loc de aceasta l-a numit misionar apostolic și l-a trimis îna</w:t>
      </w:r>
      <w:r w:rsidR="00C360C9">
        <w:rPr>
          <w:rFonts w:ascii="Verdana" w:hAnsi="Verdana"/>
          <w:color w:val="000000" w:themeColor="text1"/>
          <w:sz w:val="24"/>
          <w:szCs w:val="24"/>
          <w:lang w:val="ro-RO"/>
        </w:rPr>
        <w:t>poi în țară, inundat atunci de j</w:t>
      </w:r>
      <w:r w:rsidR="00583B75">
        <w:rPr>
          <w:rFonts w:ascii="Verdana" w:hAnsi="Verdana"/>
          <w:color w:val="000000" w:themeColor="text1"/>
          <w:sz w:val="24"/>
          <w:szCs w:val="24"/>
          <w:lang w:val="ro-RO"/>
        </w:rPr>
        <w:t>ansenism,</w:t>
      </w:r>
      <w:r w:rsidR="00C360C9">
        <w:rPr>
          <w:rStyle w:val="FootnoteReference"/>
          <w:rFonts w:ascii="Verdana" w:hAnsi="Verdana"/>
          <w:color w:val="000000" w:themeColor="text1"/>
          <w:sz w:val="24"/>
          <w:szCs w:val="24"/>
          <w:lang w:val="ro-RO"/>
        </w:rPr>
        <w:footnoteReference w:id="1"/>
      </w:r>
      <w:r w:rsidR="00C360C9">
        <w:rPr>
          <w:rFonts w:ascii="Verdana" w:hAnsi="Verdana"/>
          <w:color w:val="000000" w:themeColor="text1"/>
          <w:sz w:val="24"/>
          <w:szCs w:val="24"/>
          <w:lang w:val="ro-RO"/>
        </w:rPr>
        <w:t xml:space="preserve"> pentru ca acolo să reînnoiască Biserica. </w:t>
      </w:r>
    </w:p>
    <w:p w:rsidR="00371978" w:rsidRDefault="00C360C9"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Ludvig de </w:t>
      </w:r>
      <w:proofErr w:type="spellStart"/>
      <w:r>
        <w:rPr>
          <w:rFonts w:ascii="Verdana" w:hAnsi="Verdana"/>
          <w:color w:val="000000" w:themeColor="text1"/>
          <w:sz w:val="24"/>
          <w:szCs w:val="24"/>
          <w:lang w:val="ro-RO"/>
        </w:rPr>
        <w:t>Montfort</w:t>
      </w:r>
      <w:proofErr w:type="spellEnd"/>
      <w:r>
        <w:rPr>
          <w:rFonts w:ascii="Verdana" w:hAnsi="Verdana"/>
          <w:color w:val="000000" w:themeColor="text1"/>
          <w:sz w:val="24"/>
          <w:szCs w:val="24"/>
          <w:lang w:val="ro-RO"/>
        </w:rPr>
        <w:t xml:space="preserve"> s-a întors pe jos la Poitiers și în puterea Duhului Sfânt predica evanghelia și învăța consfințirea creștină Înțelepciunii Veșnice și Întruchipate, lui Isus Cristos, Fiul Fecioarei Maria. La Poitiers a început să pună bazele </w:t>
      </w:r>
      <w:r w:rsidR="00583B75">
        <w:rPr>
          <w:rFonts w:ascii="Verdana" w:hAnsi="Verdana"/>
          <w:color w:val="000000" w:themeColor="text1"/>
          <w:sz w:val="24"/>
          <w:szCs w:val="24"/>
          <w:lang w:val="ro-RO"/>
        </w:rPr>
        <w:t xml:space="preserve"> </w:t>
      </w:r>
      <w:r>
        <w:rPr>
          <w:rFonts w:ascii="Verdana" w:hAnsi="Verdana"/>
          <w:color w:val="000000" w:themeColor="text1"/>
          <w:sz w:val="24"/>
          <w:szCs w:val="24"/>
          <w:lang w:val="ro-RO"/>
        </w:rPr>
        <w:t>o congregație feminină a Surorilor Înțelepciunii</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împreună cu Maria Louis </w:t>
      </w:r>
      <w:proofErr w:type="spellStart"/>
      <w:r>
        <w:rPr>
          <w:rFonts w:ascii="Verdana" w:hAnsi="Verdana"/>
          <w:color w:val="000000" w:themeColor="text1"/>
          <w:sz w:val="24"/>
          <w:szCs w:val="24"/>
          <w:lang w:val="ro-RO"/>
        </w:rPr>
        <w:t>Trichet</w:t>
      </w:r>
      <w:proofErr w:type="spellEnd"/>
      <w:r>
        <w:rPr>
          <w:rFonts w:ascii="Verdana" w:hAnsi="Verdana"/>
          <w:color w:val="000000" w:themeColor="text1"/>
          <w:sz w:val="24"/>
          <w:szCs w:val="24"/>
          <w:lang w:val="ro-RO"/>
        </w:rPr>
        <w:t xml:space="preserve">. Dintr-o femeie oarbă a făcut-o reprezentantă. </w:t>
      </w:r>
    </w:p>
    <w:p w:rsidR="00C360C9" w:rsidRDefault="00C360C9" w:rsidP="00AA3420">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Chiar dacă a fost influența de iezuiți și </w:t>
      </w:r>
      <w:proofErr w:type="spellStart"/>
      <w:r>
        <w:rPr>
          <w:rFonts w:ascii="Verdana" w:hAnsi="Verdana"/>
          <w:color w:val="000000" w:themeColor="text1"/>
          <w:sz w:val="24"/>
          <w:szCs w:val="24"/>
          <w:lang w:val="ro-RO"/>
        </w:rPr>
        <w:t>sulpiciani</w:t>
      </w:r>
      <w:proofErr w:type="spellEnd"/>
      <w:r>
        <w:rPr>
          <w:rFonts w:ascii="Verdana" w:hAnsi="Verdana"/>
          <w:color w:val="000000" w:themeColor="text1"/>
          <w:sz w:val="24"/>
          <w:szCs w:val="24"/>
          <w:lang w:val="ro-RO"/>
        </w:rPr>
        <w:t xml:space="preserve">, în anul 1710 a intrat în al treilea </w:t>
      </w:r>
      <w:r w:rsidR="006F2471">
        <w:rPr>
          <w:rFonts w:ascii="Verdana" w:hAnsi="Verdana"/>
          <w:color w:val="000000" w:themeColor="text1"/>
          <w:sz w:val="24"/>
          <w:szCs w:val="24"/>
          <w:lang w:val="ro-RO"/>
        </w:rPr>
        <w:t xml:space="preserve">ordin al sf. Dominic. În regiunea vestică a Franței a amenajat două sute de misiuni și exerciții spirituale.  Unii au admirat, alții au refuzat. Stilul lui de viață a fost considerat ca nedemn. Într-o tașcă pe umăr purta Biblia, </w:t>
      </w:r>
      <w:r w:rsidR="006F2471">
        <w:rPr>
          <w:rFonts w:ascii="Verdana" w:hAnsi="Verdana"/>
          <w:color w:val="000000" w:themeColor="text1"/>
          <w:sz w:val="24"/>
          <w:szCs w:val="24"/>
          <w:lang w:val="ro-RO"/>
        </w:rPr>
        <w:lastRenderedPageBreak/>
        <w:t xml:space="preserve">breviarul și un caiet cu notițe.  În unele dieceze unii episcopi ai consistoriului nici nu i-au permis să predice. Întrebat fiind, dacă Ludvig de </w:t>
      </w:r>
      <w:proofErr w:type="spellStart"/>
      <w:r w:rsidR="006F2471">
        <w:rPr>
          <w:rFonts w:ascii="Verdana" w:hAnsi="Verdana"/>
          <w:color w:val="000000" w:themeColor="text1"/>
          <w:sz w:val="24"/>
          <w:szCs w:val="24"/>
          <w:lang w:val="ro-RO"/>
        </w:rPr>
        <w:t>Montfort</w:t>
      </w:r>
      <w:proofErr w:type="spellEnd"/>
      <w:r w:rsidR="006F2471">
        <w:rPr>
          <w:rFonts w:ascii="Verdana" w:hAnsi="Verdana"/>
          <w:color w:val="000000" w:themeColor="text1"/>
          <w:sz w:val="24"/>
          <w:szCs w:val="24"/>
          <w:lang w:val="ro-RO"/>
        </w:rPr>
        <w:t xml:space="preserve"> are mulți dușmani a răspuns, că nu </w:t>
      </w:r>
      <w:r w:rsidR="00D34100">
        <w:rPr>
          <w:rFonts w:ascii="Verdana" w:hAnsi="Verdana"/>
          <w:color w:val="000000" w:themeColor="text1"/>
          <w:sz w:val="24"/>
          <w:szCs w:val="24"/>
          <w:lang w:val="ro-RO"/>
        </w:rPr>
        <w:t>cunoaște pe alții, decât pe acei</w:t>
      </w:r>
      <w:r w:rsidR="006F2471">
        <w:rPr>
          <w:rFonts w:ascii="Verdana" w:hAnsi="Verdana"/>
          <w:color w:val="000000" w:themeColor="text1"/>
          <w:sz w:val="24"/>
          <w:szCs w:val="24"/>
          <w:lang w:val="ro-RO"/>
        </w:rPr>
        <w:t>a care îl lingușesc și vorbesc de bine despre el și că are prietenii lui cei mai buni</w:t>
      </w:r>
      <w:r w:rsidR="00D34100">
        <w:rPr>
          <w:rFonts w:ascii="Verdana" w:hAnsi="Verdana"/>
          <w:color w:val="000000" w:themeColor="text1"/>
          <w:sz w:val="24"/>
          <w:szCs w:val="24"/>
          <w:lang w:val="ro-RO"/>
        </w:rPr>
        <w:t>, pe aceia</w:t>
      </w:r>
      <w:r w:rsidR="006F2471">
        <w:rPr>
          <w:rFonts w:ascii="Verdana" w:hAnsi="Verdana"/>
          <w:color w:val="000000" w:themeColor="text1"/>
          <w:sz w:val="24"/>
          <w:szCs w:val="24"/>
          <w:lang w:val="ro-RO"/>
        </w:rPr>
        <w:t xml:space="preserve"> care îi generează multe cruci. Probabil nu a fost unica întâmplare, că pe stradă a luat un muribund, un cerșetor murdar și bolnav  și l-a dus la cea mai apropiată casă călugărească</w:t>
      </w:r>
      <w:r w:rsidR="00D34100">
        <w:rPr>
          <w:rFonts w:ascii="Verdana" w:hAnsi="Verdana"/>
          <w:color w:val="000000" w:themeColor="text1"/>
          <w:sz w:val="24"/>
          <w:szCs w:val="24"/>
          <w:lang w:val="ro-RO"/>
        </w:rPr>
        <w:t>,</w:t>
      </w:r>
      <w:r w:rsidR="006F2471">
        <w:rPr>
          <w:rFonts w:ascii="Verdana" w:hAnsi="Verdana"/>
          <w:color w:val="000000" w:themeColor="text1"/>
          <w:sz w:val="24"/>
          <w:szCs w:val="24"/>
          <w:lang w:val="ro-RO"/>
        </w:rPr>
        <w:t xml:space="preserve"> strigând la poartă: „Deschideți Isus Cristos!”</w:t>
      </w:r>
    </w:p>
    <w:p w:rsidR="006F2471" w:rsidRDefault="006F2471"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Predicile lui au fost pline de experiențe personale cu dragostea lui Dumnezeu și grija maternă a Mariei și au adus la credință mii de suflete. Recomanda</w:t>
      </w:r>
      <w:r w:rsidR="006B4B60">
        <w:rPr>
          <w:rFonts w:ascii="Verdana" w:hAnsi="Verdana"/>
          <w:color w:val="000000" w:themeColor="text1"/>
          <w:sz w:val="24"/>
          <w:szCs w:val="24"/>
          <w:lang w:val="ro-RO"/>
        </w:rPr>
        <w:t xml:space="preserve"> </w:t>
      </w:r>
      <w:r w:rsidR="006E6925">
        <w:rPr>
          <w:rFonts w:ascii="Verdana" w:hAnsi="Verdana"/>
          <w:color w:val="000000" w:themeColor="text1"/>
          <w:sz w:val="24"/>
          <w:szCs w:val="24"/>
          <w:lang w:val="ro-RO"/>
        </w:rPr>
        <w:t xml:space="preserve">împărtășania zilnică și devoțiunea </w:t>
      </w:r>
      <w:proofErr w:type="spellStart"/>
      <w:r w:rsidR="006E6925">
        <w:rPr>
          <w:rFonts w:ascii="Verdana" w:hAnsi="Verdana"/>
          <w:color w:val="000000" w:themeColor="text1"/>
          <w:sz w:val="24"/>
          <w:szCs w:val="24"/>
          <w:lang w:val="ro-RO"/>
        </w:rPr>
        <w:t>mariană</w:t>
      </w:r>
      <w:proofErr w:type="spellEnd"/>
      <w:r w:rsidR="006E6925">
        <w:rPr>
          <w:rFonts w:ascii="Verdana" w:hAnsi="Verdana"/>
          <w:color w:val="000000" w:themeColor="text1"/>
          <w:sz w:val="24"/>
          <w:szCs w:val="24"/>
          <w:lang w:val="ro-RO"/>
        </w:rPr>
        <w:t>. Învăța calea, pe care el însuși a mers: „Prin Maria la Isus!. Învăța, faptul cu cât sufletul nostru este consfințit Ma</w:t>
      </w:r>
      <w:r w:rsidR="00D34100">
        <w:rPr>
          <w:rFonts w:ascii="Verdana" w:hAnsi="Verdana"/>
          <w:color w:val="000000" w:themeColor="text1"/>
          <w:sz w:val="24"/>
          <w:szCs w:val="24"/>
          <w:lang w:val="ro-RO"/>
        </w:rPr>
        <w:t xml:space="preserve">riei, cu atât mai mult </w:t>
      </w:r>
      <w:r w:rsidR="006E6925">
        <w:rPr>
          <w:rFonts w:ascii="Verdana" w:hAnsi="Verdana"/>
          <w:color w:val="000000" w:themeColor="text1"/>
          <w:sz w:val="24"/>
          <w:szCs w:val="24"/>
          <w:lang w:val="ro-RO"/>
        </w:rPr>
        <w:t xml:space="preserve"> se consacră și lui Isus Cristos. Arăta asupra faptului, că într-o asemenea</w:t>
      </w:r>
      <w:r w:rsidR="00512DA3">
        <w:rPr>
          <w:rFonts w:ascii="Verdana" w:hAnsi="Verdana"/>
          <w:color w:val="000000" w:themeColor="text1"/>
          <w:sz w:val="24"/>
          <w:szCs w:val="24"/>
          <w:lang w:val="ro-RO"/>
        </w:rPr>
        <w:t xml:space="preserve"> formă de evlavie </w:t>
      </w:r>
      <w:r w:rsidR="006E6925">
        <w:rPr>
          <w:rFonts w:ascii="Verdana" w:hAnsi="Verdana"/>
          <w:color w:val="000000" w:themeColor="text1"/>
          <w:sz w:val="24"/>
          <w:szCs w:val="24"/>
          <w:lang w:val="ro-RO"/>
        </w:rPr>
        <w:t xml:space="preserve"> se poate vedea o desăvârșită reînn</w:t>
      </w:r>
      <w:r w:rsidR="00512DA3">
        <w:rPr>
          <w:rFonts w:ascii="Verdana" w:hAnsi="Verdana"/>
          <w:color w:val="000000" w:themeColor="text1"/>
          <w:sz w:val="24"/>
          <w:szCs w:val="24"/>
          <w:lang w:val="ro-RO"/>
        </w:rPr>
        <w:t>oire a promisiunilor și obligațiilor de la botez. Credincioșii în această evlavie se consfințesc Fecioarei Maria, ca prin ea să aparțină cu totul lui Cri</w:t>
      </w:r>
      <w:r w:rsidR="00D34100">
        <w:rPr>
          <w:rFonts w:ascii="Verdana" w:hAnsi="Verdana"/>
          <w:color w:val="000000" w:themeColor="text1"/>
          <w:sz w:val="24"/>
          <w:szCs w:val="24"/>
          <w:lang w:val="ro-RO"/>
        </w:rPr>
        <w:t>stos. Fecioarei Maria pentru că</w:t>
      </w:r>
      <w:r w:rsidR="00512DA3">
        <w:rPr>
          <w:rFonts w:ascii="Verdana" w:hAnsi="Verdana"/>
          <w:color w:val="000000" w:themeColor="text1"/>
          <w:sz w:val="24"/>
          <w:szCs w:val="24"/>
          <w:lang w:val="ro-RO"/>
        </w:rPr>
        <w:t xml:space="preserve"> a fost cea mai bună cale, pe care însuși Isus a ales-o, ca să-l unească cu noi și ca și el să ne primească la el. Și Isus este țelul nostru. Prin el și cu acționarea Duhului Sfânt, care este numit logodnicul Mariei, ne întâlnim cu Tatăl. Maria ne introduce astfel în relația cu misterul trinitar. Așa cum a menționat sfântul Părinte Ioan Paul al II.-lea, care aparține cu totul Mariei: „</w:t>
      </w:r>
      <w:r w:rsidR="00512DA3">
        <w:rPr>
          <w:rFonts w:ascii="Verdana" w:hAnsi="Verdana"/>
          <w:i/>
          <w:color w:val="000000" w:themeColor="text1"/>
          <w:sz w:val="24"/>
          <w:szCs w:val="24"/>
          <w:lang w:val="ro-RO"/>
        </w:rPr>
        <w:t xml:space="preserve">Nici o intervenție a Marie în reînnoirea creștinilor nu se întâmplă în concurență cu Cristos, ci provine de la el și ea îi stă la dispoziție. Am înțeles, că nu o pot exclude pe Maica Domnului din viața mea, fără a trece peste voința Întreitului Dumnezeu. Toată spiritualitatea </w:t>
      </w:r>
      <w:proofErr w:type="spellStart"/>
      <w:r w:rsidR="00512DA3">
        <w:rPr>
          <w:rFonts w:ascii="Verdana" w:hAnsi="Verdana"/>
          <w:i/>
          <w:color w:val="000000" w:themeColor="text1"/>
          <w:sz w:val="24"/>
          <w:szCs w:val="24"/>
          <w:lang w:val="ro-RO"/>
        </w:rPr>
        <w:t>cristocentrică</w:t>
      </w:r>
      <w:proofErr w:type="spellEnd"/>
      <w:r w:rsidR="00512DA3">
        <w:rPr>
          <w:rFonts w:ascii="Verdana" w:hAnsi="Verdana"/>
          <w:i/>
          <w:color w:val="000000" w:themeColor="text1"/>
          <w:sz w:val="24"/>
          <w:szCs w:val="24"/>
          <w:lang w:val="ro-RO"/>
        </w:rPr>
        <w:t xml:space="preserve"> și </w:t>
      </w:r>
      <w:proofErr w:type="spellStart"/>
      <w:r w:rsidR="00512DA3">
        <w:rPr>
          <w:rFonts w:ascii="Verdana" w:hAnsi="Verdana"/>
          <w:i/>
          <w:color w:val="000000" w:themeColor="text1"/>
          <w:sz w:val="24"/>
          <w:szCs w:val="24"/>
          <w:lang w:val="ro-RO"/>
        </w:rPr>
        <w:t>mariană</w:t>
      </w:r>
      <w:proofErr w:type="spellEnd"/>
      <w:r w:rsidR="00512DA3">
        <w:rPr>
          <w:rFonts w:ascii="Verdana" w:hAnsi="Verdana"/>
          <w:i/>
          <w:color w:val="000000" w:themeColor="text1"/>
          <w:sz w:val="24"/>
          <w:szCs w:val="24"/>
          <w:lang w:val="ro-RO"/>
        </w:rPr>
        <w:t xml:space="preserve"> pe care o învață L. </w:t>
      </w:r>
      <w:proofErr w:type="spellStart"/>
      <w:r w:rsidR="00512DA3">
        <w:rPr>
          <w:rFonts w:ascii="Verdana" w:hAnsi="Verdana"/>
          <w:i/>
          <w:color w:val="000000" w:themeColor="text1"/>
          <w:sz w:val="24"/>
          <w:szCs w:val="24"/>
          <w:lang w:val="ro-RO"/>
        </w:rPr>
        <w:t>Monfort</w:t>
      </w:r>
      <w:proofErr w:type="spellEnd"/>
      <w:r w:rsidR="00512DA3">
        <w:rPr>
          <w:rFonts w:ascii="Verdana" w:hAnsi="Verdana"/>
          <w:i/>
          <w:color w:val="000000" w:themeColor="text1"/>
          <w:sz w:val="24"/>
          <w:szCs w:val="24"/>
          <w:lang w:val="ro-RO"/>
        </w:rPr>
        <w:t xml:space="preserve">, reiese din Sfânta Treime și se îndreaptă spre Ea.” </w:t>
      </w:r>
    </w:p>
    <w:p w:rsidR="00512DA3" w:rsidRDefault="00512DA3"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Cu această învățătură</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Ludvig de </w:t>
      </w:r>
      <w:proofErr w:type="spellStart"/>
      <w:r>
        <w:rPr>
          <w:rFonts w:ascii="Verdana" w:hAnsi="Verdana"/>
          <w:color w:val="000000" w:themeColor="text1"/>
          <w:sz w:val="24"/>
          <w:szCs w:val="24"/>
          <w:lang w:val="ro-RO"/>
        </w:rPr>
        <w:t>Monfort</w:t>
      </w:r>
      <w:proofErr w:type="spellEnd"/>
      <w:r>
        <w:rPr>
          <w:rFonts w:ascii="Verdana" w:hAnsi="Verdana"/>
          <w:color w:val="000000" w:themeColor="text1"/>
          <w:sz w:val="24"/>
          <w:szCs w:val="24"/>
          <w:lang w:val="ro-RO"/>
        </w:rPr>
        <w:t xml:space="preserve"> a luptat cu succes împotriva jansenismului, pe care l-a absorb</w:t>
      </w:r>
      <w:r w:rsidR="00D34100">
        <w:rPr>
          <w:rFonts w:ascii="Verdana" w:hAnsi="Verdana"/>
          <w:color w:val="000000" w:themeColor="text1"/>
          <w:sz w:val="24"/>
          <w:szCs w:val="24"/>
          <w:lang w:val="ro-RO"/>
        </w:rPr>
        <w:t>it și spiritualitatea de rang înalt</w:t>
      </w:r>
      <w:r>
        <w:rPr>
          <w:rFonts w:ascii="Verdana" w:hAnsi="Verdana"/>
          <w:color w:val="000000" w:themeColor="text1"/>
          <w:sz w:val="24"/>
          <w:szCs w:val="24"/>
          <w:lang w:val="ro-RO"/>
        </w:rPr>
        <w:t xml:space="preserve">. Succesul a declanșat o furtună împotriva lui și el a depășit toate împotrivirile cu răbdare, moderație și smerenie, fără să se sperie de opinia publică. În timpul misiunilor în </w:t>
      </w:r>
      <w:proofErr w:type="spellStart"/>
      <w:r>
        <w:rPr>
          <w:rFonts w:ascii="Verdana" w:hAnsi="Verdana"/>
          <w:color w:val="000000" w:themeColor="text1"/>
          <w:sz w:val="24"/>
          <w:szCs w:val="24"/>
          <w:lang w:val="ro-RO"/>
        </w:rPr>
        <w:t>Pontchateau</w:t>
      </w:r>
      <w:proofErr w:type="spellEnd"/>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cu ajutorul miilor de oameni au construit un delușor și pe el au creat Calvarul, pentru a deveni loc de pelerinaj. Înaintea sfințirii Calvarului, </w:t>
      </w:r>
      <w:r w:rsidR="001E3B5D">
        <w:rPr>
          <w:rFonts w:ascii="Verdana" w:hAnsi="Verdana"/>
          <w:color w:val="000000" w:themeColor="text1"/>
          <w:sz w:val="24"/>
          <w:szCs w:val="24"/>
          <w:lang w:val="ro-RO"/>
        </w:rPr>
        <w:t xml:space="preserve"> episcopul a dispus să fie distrus. Ludvig de </w:t>
      </w:r>
      <w:proofErr w:type="spellStart"/>
      <w:r w:rsidR="001E3B5D">
        <w:rPr>
          <w:rFonts w:ascii="Verdana" w:hAnsi="Verdana"/>
          <w:color w:val="000000" w:themeColor="text1"/>
          <w:sz w:val="24"/>
          <w:szCs w:val="24"/>
          <w:lang w:val="ro-RO"/>
        </w:rPr>
        <w:t>Monfort</w:t>
      </w:r>
      <w:proofErr w:type="spellEnd"/>
      <w:r w:rsidR="001E3B5D">
        <w:rPr>
          <w:rFonts w:ascii="Verdana" w:hAnsi="Verdana"/>
          <w:color w:val="000000" w:themeColor="text1"/>
          <w:sz w:val="24"/>
          <w:szCs w:val="24"/>
          <w:lang w:val="ro-RO"/>
        </w:rPr>
        <w:t xml:space="preserve"> a răspuns miilor de oameni care așteptau sfințirea Calvarului: „Am sperat, că aici vom avea Calvarul, îl construim însă în inimile noastre! Acolo</w:t>
      </w:r>
      <w:r w:rsidR="00D34100">
        <w:rPr>
          <w:rFonts w:ascii="Verdana" w:hAnsi="Verdana"/>
          <w:color w:val="000000" w:themeColor="text1"/>
          <w:sz w:val="24"/>
          <w:szCs w:val="24"/>
          <w:lang w:val="ro-RO"/>
        </w:rPr>
        <w:t>,</w:t>
      </w:r>
      <w:r w:rsidR="001E3B5D">
        <w:rPr>
          <w:rFonts w:ascii="Verdana" w:hAnsi="Verdana"/>
          <w:color w:val="000000" w:themeColor="text1"/>
          <w:sz w:val="24"/>
          <w:szCs w:val="24"/>
          <w:lang w:val="ro-RO"/>
        </w:rPr>
        <w:t xml:space="preserve"> crucea lui Cristos va sta mai bine decât în oricare alt loc.”</w:t>
      </w:r>
    </w:p>
    <w:p w:rsidR="001E3B5D" w:rsidRDefault="001E3B5D"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În anul 1713, a fondat a doua congregație „Misionarii Tovărășiei Mariei”, o societate sacerdotală cunoscută ca misionarii  </w:t>
      </w:r>
      <w:proofErr w:type="spellStart"/>
      <w:r>
        <w:rPr>
          <w:rFonts w:ascii="Verdana" w:hAnsi="Verdana"/>
          <w:color w:val="000000" w:themeColor="text1"/>
          <w:sz w:val="24"/>
          <w:szCs w:val="24"/>
          <w:lang w:val="ro-RO"/>
        </w:rPr>
        <w:t>Monconfortului</w:t>
      </w:r>
      <w:proofErr w:type="spellEnd"/>
      <w:r>
        <w:rPr>
          <w:rFonts w:ascii="Verdana" w:hAnsi="Verdana"/>
          <w:color w:val="000000" w:themeColor="text1"/>
          <w:sz w:val="24"/>
          <w:szCs w:val="24"/>
          <w:lang w:val="ro-RO"/>
        </w:rPr>
        <w:t xml:space="preserve"> și după moartea ei s-a transformat în „Societatea Mariană din </w:t>
      </w:r>
      <w:proofErr w:type="spellStart"/>
      <w:r>
        <w:rPr>
          <w:rFonts w:ascii="Verdana" w:hAnsi="Verdana"/>
          <w:color w:val="000000" w:themeColor="text1"/>
          <w:sz w:val="24"/>
          <w:szCs w:val="24"/>
          <w:lang w:val="ro-RO"/>
        </w:rPr>
        <w:t>Montfort</w:t>
      </w:r>
      <w:proofErr w:type="spellEnd"/>
      <w:r>
        <w:rPr>
          <w:rFonts w:ascii="Verdana" w:hAnsi="Verdana"/>
          <w:color w:val="000000" w:themeColor="text1"/>
          <w:sz w:val="24"/>
          <w:szCs w:val="24"/>
          <w:lang w:val="ro-RO"/>
        </w:rPr>
        <w:t>” (SMM). Această societate s-a extins în întreaga lume. În anul 1715, a fondat „Ordinul învățătorilor fraților sf. Gabriel” cu scopul învățării catehismului pentru cei săraci. În unele locuri este menționat și scopul îngrijirii bolnavilor.</w:t>
      </w:r>
    </w:p>
    <w:p w:rsidR="001E3B5D" w:rsidRDefault="001E3B5D"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lastRenderedPageBreak/>
        <w:t>Urmare a epuizării</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Ludvig de </w:t>
      </w:r>
      <w:proofErr w:type="spellStart"/>
      <w:r>
        <w:rPr>
          <w:rFonts w:ascii="Verdana" w:hAnsi="Verdana"/>
          <w:color w:val="000000" w:themeColor="text1"/>
          <w:sz w:val="24"/>
          <w:szCs w:val="24"/>
          <w:lang w:val="ro-RO"/>
        </w:rPr>
        <w:t>Montofrt</w:t>
      </w:r>
      <w:proofErr w:type="spellEnd"/>
      <w:r>
        <w:rPr>
          <w:rFonts w:ascii="Verdana" w:hAnsi="Verdana"/>
          <w:color w:val="000000" w:themeColor="text1"/>
          <w:sz w:val="24"/>
          <w:szCs w:val="24"/>
          <w:lang w:val="ro-RO"/>
        </w:rPr>
        <w:t xml:space="preserve"> s-a îmbolnăvit foarte grav și a murit la vârsta de 43 de ani</w:t>
      </w:r>
      <w:r w:rsidR="00D34100">
        <w:rPr>
          <w:rFonts w:ascii="Verdana" w:hAnsi="Verdana"/>
          <w:color w:val="000000" w:themeColor="text1"/>
          <w:sz w:val="24"/>
          <w:szCs w:val="24"/>
          <w:lang w:val="ro-RO"/>
        </w:rPr>
        <w:t>,</w:t>
      </w:r>
      <w:r>
        <w:rPr>
          <w:rFonts w:ascii="Verdana" w:hAnsi="Verdana"/>
          <w:color w:val="000000" w:themeColor="text1"/>
          <w:sz w:val="24"/>
          <w:szCs w:val="24"/>
          <w:lang w:val="ro-RO"/>
        </w:rPr>
        <w:t xml:space="preserve"> la 28 aprilie la </w:t>
      </w:r>
      <w:proofErr w:type="spellStart"/>
      <w:r>
        <w:rPr>
          <w:rFonts w:ascii="Verdana" w:hAnsi="Verdana"/>
          <w:color w:val="000000" w:themeColor="text1"/>
          <w:sz w:val="24"/>
          <w:szCs w:val="24"/>
          <w:lang w:val="ro-RO"/>
        </w:rPr>
        <w:t>St-Laurent-sur-Sèvre</w:t>
      </w:r>
      <w:proofErr w:type="spellEnd"/>
      <w:r>
        <w:rPr>
          <w:rFonts w:ascii="Verdana" w:hAnsi="Verdana"/>
          <w:color w:val="000000" w:themeColor="text1"/>
          <w:sz w:val="24"/>
          <w:szCs w:val="24"/>
          <w:lang w:val="ro-RO"/>
        </w:rPr>
        <w:t xml:space="preserve"> ca „slujitor a lui Isus în Maria”. Prin aceasta s-a numit în mod asemănător ca și Maria (</w:t>
      </w:r>
      <w:proofErr w:type="spellStart"/>
      <w:r>
        <w:rPr>
          <w:rFonts w:ascii="Verdana" w:hAnsi="Verdana"/>
          <w:color w:val="000000" w:themeColor="text1"/>
          <w:sz w:val="24"/>
          <w:szCs w:val="24"/>
          <w:lang w:val="ro-RO"/>
        </w:rPr>
        <w:t>Lc</w:t>
      </w:r>
      <w:proofErr w:type="spellEnd"/>
      <w:r>
        <w:rPr>
          <w:rFonts w:ascii="Verdana" w:hAnsi="Verdana"/>
          <w:color w:val="000000" w:themeColor="text1"/>
          <w:sz w:val="24"/>
          <w:szCs w:val="24"/>
          <w:lang w:val="ro-RO"/>
        </w:rPr>
        <w:t xml:space="preserve"> 1,38) și apostolul Pavel (</w:t>
      </w:r>
      <w:proofErr w:type="spellStart"/>
      <w:r>
        <w:rPr>
          <w:rFonts w:ascii="Verdana" w:hAnsi="Verdana"/>
          <w:color w:val="000000" w:themeColor="text1"/>
          <w:sz w:val="24"/>
          <w:szCs w:val="24"/>
          <w:lang w:val="ro-RO"/>
        </w:rPr>
        <w:t>Rm</w:t>
      </w:r>
      <w:proofErr w:type="spellEnd"/>
      <w:r>
        <w:rPr>
          <w:rFonts w:ascii="Verdana" w:hAnsi="Verdana"/>
          <w:color w:val="000000" w:themeColor="text1"/>
          <w:sz w:val="24"/>
          <w:szCs w:val="24"/>
          <w:lang w:val="ro-RO"/>
        </w:rPr>
        <w:t xml:space="preserve"> 1,</w:t>
      </w:r>
      <w:proofErr w:type="spellStart"/>
      <w:r>
        <w:rPr>
          <w:rFonts w:ascii="Verdana" w:hAnsi="Verdana"/>
          <w:color w:val="000000" w:themeColor="text1"/>
          <w:sz w:val="24"/>
          <w:szCs w:val="24"/>
          <w:lang w:val="ro-RO"/>
        </w:rPr>
        <w:t>1</w:t>
      </w:r>
      <w:proofErr w:type="spellEnd"/>
      <w:r>
        <w:rPr>
          <w:rFonts w:ascii="Verdana" w:hAnsi="Verdana"/>
          <w:color w:val="000000" w:themeColor="text1"/>
          <w:sz w:val="24"/>
          <w:szCs w:val="24"/>
          <w:lang w:val="ro-RO"/>
        </w:rPr>
        <w:t>)</w:t>
      </w:r>
      <w:r w:rsidR="00D34100">
        <w:rPr>
          <w:rFonts w:ascii="Verdana" w:hAnsi="Verdana"/>
          <w:color w:val="000000" w:themeColor="text1"/>
          <w:sz w:val="24"/>
          <w:szCs w:val="24"/>
          <w:lang w:val="ro-RO"/>
        </w:rPr>
        <w:t>,</w:t>
      </w:r>
      <w:r w:rsidR="001453C1">
        <w:rPr>
          <w:rFonts w:ascii="Verdana" w:hAnsi="Verdana"/>
          <w:color w:val="000000" w:themeColor="text1"/>
          <w:sz w:val="24"/>
          <w:szCs w:val="24"/>
          <w:lang w:val="ro-RO"/>
        </w:rPr>
        <w:t xml:space="preserve"> în timp ce în Noul Testament conceptul de slujitor, servitor sau sclav este înțeles ca</w:t>
      </w:r>
      <w:r w:rsidR="00C52B00">
        <w:rPr>
          <w:rFonts w:ascii="Verdana" w:hAnsi="Verdana"/>
          <w:color w:val="000000" w:themeColor="text1"/>
          <w:sz w:val="24"/>
          <w:szCs w:val="24"/>
          <w:lang w:val="cs-CZ"/>
        </w:rPr>
        <w:t xml:space="preserve"> </w:t>
      </w:r>
      <w:r w:rsidR="00B024F5">
        <w:rPr>
          <w:rFonts w:ascii="Verdana" w:hAnsi="Verdana"/>
          <w:color w:val="000000" w:themeColor="text1"/>
          <w:sz w:val="24"/>
          <w:szCs w:val="24"/>
          <w:lang w:val="ro-RO"/>
        </w:rPr>
        <w:t xml:space="preserve">pur și simplu dependență plină de iubire. </w:t>
      </w:r>
    </w:p>
    <w:p w:rsidR="00B024F5" w:rsidRDefault="00B024F5"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A părăsit perlele poeziei spirituale și tratatele spirituale, aveau o influență remarcabilă asupra Bisericii. Scrierile sale sunt pline de proorociri și priviri în ultimul timp al Bisericii. Cea mai importantă operă a sa este cartea „Despre adevărată evlavie față de Preasfânta Fecioară.”</w:t>
      </w:r>
    </w:p>
    <w:p w:rsidR="00B024F5" w:rsidRDefault="00B024F5"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În anul 1838 a fost proclamat de papa Grigore al XVI.-le</w:t>
      </w:r>
      <w:r w:rsidR="00D34100">
        <w:rPr>
          <w:rFonts w:ascii="Verdana" w:hAnsi="Verdana"/>
          <w:color w:val="000000" w:themeColor="text1"/>
          <w:sz w:val="24"/>
          <w:szCs w:val="24"/>
          <w:lang w:val="ro-RO"/>
        </w:rPr>
        <w:t>a, și cu 50 de ani mai târziu a</w:t>
      </w:r>
      <w:r>
        <w:rPr>
          <w:rFonts w:ascii="Verdana" w:hAnsi="Verdana"/>
          <w:color w:val="000000" w:themeColor="text1"/>
          <w:sz w:val="24"/>
          <w:szCs w:val="24"/>
          <w:lang w:val="ro-RO"/>
        </w:rPr>
        <w:t xml:space="preserve"> fost beatificat de papa Leon al VIII.-lea, și la 20.07.1947, a fost canonizat de papa Pius al XII.-lea. </w:t>
      </w:r>
    </w:p>
    <w:p w:rsidR="00B024F5" w:rsidRDefault="00B024F5" w:rsidP="006F2471">
      <w:pPr>
        <w:pStyle w:val="NoSpacing"/>
        <w:ind w:firstLine="142"/>
        <w:jc w:val="both"/>
        <w:rPr>
          <w:rFonts w:ascii="Verdana" w:hAnsi="Verdana"/>
          <w:color w:val="000000" w:themeColor="text1"/>
          <w:sz w:val="24"/>
          <w:szCs w:val="24"/>
          <w:lang w:val="ro-RO"/>
        </w:rPr>
      </w:pPr>
    </w:p>
    <w:p w:rsidR="00B024F5" w:rsidRDefault="00B024F5" w:rsidP="006F2471">
      <w:pPr>
        <w:pStyle w:val="NoSpacing"/>
        <w:ind w:firstLine="142"/>
        <w:jc w:val="both"/>
        <w:rPr>
          <w:rFonts w:ascii="Verdana" w:hAnsi="Verdana"/>
          <w:b/>
          <w:color w:val="660033"/>
          <w:sz w:val="32"/>
          <w:szCs w:val="32"/>
          <w:lang w:val="ro-RO"/>
        </w:rPr>
      </w:pPr>
      <w:r>
        <w:rPr>
          <w:rFonts w:ascii="Verdana" w:hAnsi="Verdana"/>
          <w:b/>
          <w:color w:val="660033"/>
          <w:sz w:val="32"/>
          <w:szCs w:val="32"/>
          <w:lang w:val="ro-RO"/>
        </w:rPr>
        <w:t>HOTĂRÂRE, RUGĂCIUNE</w:t>
      </w:r>
    </w:p>
    <w:p w:rsidR="00B024F5" w:rsidRDefault="00B024F5" w:rsidP="006F2471">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 xml:space="preserve">Drumul său spiritual îl voi încredința protecției Mamei cerești și cu ea voi pleca spre împlinirea voinței lui Dumnezeu în modul ei plin de iubire de dependență de Dumnezeu. </w:t>
      </w:r>
    </w:p>
    <w:p w:rsidR="00B024F5" w:rsidRDefault="00B024F5" w:rsidP="006F2471">
      <w:pPr>
        <w:pStyle w:val="NoSpacing"/>
        <w:ind w:firstLine="142"/>
        <w:jc w:val="both"/>
        <w:rPr>
          <w:rFonts w:ascii="Verdana" w:hAnsi="Verdana"/>
          <w:i/>
          <w:color w:val="000000" w:themeColor="text1"/>
          <w:sz w:val="24"/>
          <w:szCs w:val="24"/>
          <w:lang w:val="ro-RO"/>
        </w:rPr>
      </w:pPr>
      <w:r>
        <w:rPr>
          <w:rFonts w:ascii="Verdana" w:hAnsi="Verdana"/>
          <w:color w:val="000000" w:themeColor="text1"/>
          <w:sz w:val="24"/>
          <w:szCs w:val="24"/>
          <w:lang w:val="ro-RO"/>
        </w:rPr>
        <w:t xml:space="preserve">Rugăciunea lui Ludvig Maria de </w:t>
      </w:r>
      <w:proofErr w:type="spellStart"/>
      <w:r>
        <w:rPr>
          <w:rFonts w:ascii="Verdana" w:hAnsi="Verdana"/>
          <w:color w:val="000000" w:themeColor="text1"/>
          <w:sz w:val="24"/>
          <w:szCs w:val="24"/>
          <w:lang w:val="ro-RO"/>
        </w:rPr>
        <w:t>Montfort</w:t>
      </w:r>
      <w:proofErr w:type="spellEnd"/>
      <w:r>
        <w:rPr>
          <w:rFonts w:ascii="Verdana" w:hAnsi="Verdana"/>
          <w:color w:val="000000" w:themeColor="text1"/>
          <w:sz w:val="24"/>
          <w:szCs w:val="24"/>
          <w:lang w:val="ro-RO"/>
        </w:rPr>
        <w:t>: „</w:t>
      </w:r>
      <w:r>
        <w:rPr>
          <w:rFonts w:ascii="Verdana" w:hAnsi="Verdana"/>
          <w:i/>
          <w:color w:val="000000" w:themeColor="text1"/>
          <w:sz w:val="24"/>
          <w:szCs w:val="24"/>
          <w:lang w:val="ro-RO"/>
        </w:rPr>
        <w:t>Sunt cu totul al Tău și tot ce am, este al Tău, scumpul meu Isus, prin Maria, Mama Ta sfântă.”</w:t>
      </w:r>
    </w:p>
    <w:p w:rsidR="00B024F5" w:rsidRDefault="00B024F5" w:rsidP="00B024F5">
      <w:pPr>
        <w:pStyle w:val="NoSpacing"/>
        <w:ind w:firstLine="142"/>
        <w:jc w:val="both"/>
        <w:rPr>
          <w:rFonts w:ascii="Verdana" w:hAnsi="Verdana"/>
          <w:color w:val="000000" w:themeColor="text1"/>
          <w:sz w:val="24"/>
          <w:szCs w:val="24"/>
          <w:lang w:val="ro-RO"/>
        </w:rPr>
      </w:pPr>
      <w:r>
        <w:rPr>
          <w:rFonts w:ascii="Verdana" w:hAnsi="Verdana"/>
          <w:color w:val="000000" w:themeColor="text1"/>
          <w:sz w:val="24"/>
          <w:szCs w:val="24"/>
          <w:lang w:val="ro-RO"/>
        </w:rPr>
        <w:t>„Dumnezeule, înțelepciune veșnică, Tu l-ai făcut pe sfântul preot Ludvig Maria un martor excelent și învățător al deplinei consfințiri lui Cristos, Fiului Tău, prin intermediul Mamei sale sfinte; condu-ne și pe noi pe această cale spirituală, pentru ca în lume să vestim împărăția Ta. Te rugăm pentru aceasta</w:t>
      </w:r>
      <w:r w:rsidR="00D34100">
        <w:rPr>
          <w:rFonts w:ascii="Verdana" w:hAnsi="Verdana"/>
          <w:color w:val="000000" w:themeColor="text1"/>
          <w:sz w:val="24"/>
          <w:szCs w:val="24"/>
          <w:lang w:val="ro-RO"/>
        </w:rPr>
        <w:t>,</w:t>
      </w:r>
      <w:bookmarkStart w:id="0" w:name="_GoBack"/>
      <w:bookmarkEnd w:id="0"/>
      <w:r>
        <w:rPr>
          <w:rFonts w:ascii="Verdana" w:hAnsi="Verdana"/>
          <w:color w:val="000000" w:themeColor="text1"/>
          <w:sz w:val="24"/>
          <w:szCs w:val="24"/>
          <w:lang w:val="ro-RO"/>
        </w:rPr>
        <w:t xml:space="preserve"> prin Fiul Tău Isus Cristos, Domnul nostru, căci el împreună cu Tine în unirea cu Duhul Sfânt viețuiește și domnește, în toți vecii vecilor. Amin </w:t>
      </w:r>
    </w:p>
    <w:p w:rsidR="00B024F5" w:rsidRDefault="00B024F5" w:rsidP="00B024F5">
      <w:pPr>
        <w:pStyle w:val="NoSpacing"/>
        <w:ind w:firstLine="142"/>
        <w:jc w:val="both"/>
        <w:rPr>
          <w:rFonts w:ascii="Verdana" w:hAnsi="Verdana"/>
          <w:i/>
          <w:color w:val="000000" w:themeColor="text1"/>
          <w:sz w:val="24"/>
          <w:szCs w:val="24"/>
          <w:lang w:val="ro-RO"/>
        </w:rPr>
      </w:pPr>
      <w:r>
        <w:rPr>
          <w:rFonts w:ascii="Verdana" w:hAnsi="Verdana"/>
          <w:color w:val="000000" w:themeColor="text1"/>
          <w:sz w:val="24"/>
          <w:szCs w:val="24"/>
          <w:lang w:val="ro-RO"/>
        </w:rPr>
        <w:t>(</w:t>
      </w:r>
      <w:r>
        <w:rPr>
          <w:rFonts w:ascii="Verdana" w:hAnsi="Verdana"/>
          <w:i/>
          <w:color w:val="000000" w:themeColor="text1"/>
          <w:sz w:val="24"/>
          <w:szCs w:val="24"/>
          <w:lang w:val="ro-RO"/>
        </w:rPr>
        <w:t>rugăciunea de încheiere din breviar</w:t>
      </w:r>
      <w:r>
        <w:rPr>
          <w:rStyle w:val="FootnoteReference"/>
          <w:rFonts w:ascii="Verdana" w:hAnsi="Verdana"/>
          <w:i/>
          <w:color w:val="000000" w:themeColor="text1"/>
          <w:sz w:val="24"/>
          <w:szCs w:val="24"/>
          <w:lang w:val="ro-RO"/>
        </w:rPr>
        <w:footnoteReference w:id="2"/>
      </w:r>
      <w:r>
        <w:rPr>
          <w:rFonts w:ascii="Verdana" w:hAnsi="Verdana"/>
          <w:i/>
          <w:color w:val="000000" w:themeColor="text1"/>
          <w:sz w:val="24"/>
          <w:szCs w:val="24"/>
          <w:lang w:val="ro-RO"/>
        </w:rPr>
        <w:t>).</w:t>
      </w:r>
    </w:p>
    <w:p w:rsidR="00B024F5" w:rsidRDefault="00B024F5" w:rsidP="00B024F5">
      <w:pPr>
        <w:pStyle w:val="NoSpacing"/>
        <w:ind w:firstLine="142"/>
        <w:jc w:val="both"/>
        <w:rPr>
          <w:rFonts w:ascii="Verdana" w:hAnsi="Verdana"/>
          <w:i/>
          <w:color w:val="000000" w:themeColor="text1"/>
          <w:sz w:val="24"/>
          <w:szCs w:val="24"/>
          <w:lang w:val="ro-RO"/>
        </w:rPr>
      </w:pPr>
    </w:p>
    <w:p w:rsidR="00B024F5" w:rsidRPr="00C928E9" w:rsidRDefault="00C928E9" w:rsidP="00B024F5">
      <w:pPr>
        <w:pStyle w:val="NoSpacing"/>
        <w:ind w:firstLine="142"/>
        <w:jc w:val="both"/>
        <w:rPr>
          <w:rFonts w:ascii="Verdana" w:hAnsi="Verdana"/>
          <w:b/>
          <w:i/>
          <w:color w:val="660033"/>
          <w:sz w:val="24"/>
          <w:szCs w:val="24"/>
          <w:lang w:val="ro-RO"/>
        </w:rPr>
      </w:pPr>
      <w:r>
        <w:rPr>
          <w:rFonts w:ascii="Verdana" w:hAnsi="Verdana"/>
          <w:b/>
          <w:i/>
          <w:color w:val="660033"/>
          <w:sz w:val="24"/>
          <w:szCs w:val="24"/>
          <w:lang w:val="ro-RO"/>
        </w:rPr>
        <w:t xml:space="preserve">Cu acordul autorului, de pe paginile </w:t>
      </w:r>
      <w:hyperlink r:id="rId9" w:history="1">
        <w:r w:rsidRPr="006862EB">
          <w:rPr>
            <w:rStyle w:val="Hyperlink"/>
            <w:rFonts w:ascii="Verdana" w:hAnsi="Verdana"/>
            <w:b/>
            <w:i/>
            <w:sz w:val="24"/>
            <w:szCs w:val="24"/>
            <w:lang w:val="ro-RO"/>
          </w:rPr>
          <w:t>www.catholica.cz</w:t>
        </w:r>
      </w:hyperlink>
      <w:r>
        <w:rPr>
          <w:rFonts w:ascii="Verdana" w:hAnsi="Verdana"/>
          <w:b/>
          <w:i/>
          <w:color w:val="660033"/>
          <w:sz w:val="24"/>
          <w:szCs w:val="24"/>
          <w:lang w:val="ro-RO"/>
        </w:rPr>
        <w:t xml:space="preserve"> a tradus și pregătit pentru tipar Iosif </w:t>
      </w:r>
      <w:proofErr w:type="spellStart"/>
      <w:r>
        <w:rPr>
          <w:rFonts w:ascii="Verdana" w:hAnsi="Verdana"/>
          <w:b/>
          <w:i/>
          <w:color w:val="660033"/>
          <w:sz w:val="24"/>
          <w:szCs w:val="24"/>
          <w:lang w:val="ro-RO"/>
        </w:rPr>
        <w:t>Fickl</w:t>
      </w:r>
      <w:proofErr w:type="spellEnd"/>
      <w:r>
        <w:rPr>
          <w:rFonts w:ascii="Verdana" w:hAnsi="Verdana"/>
          <w:b/>
          <w:i/>
          <w:color w:val="660033"/>
          <w:sz w:val="24"/>
          <w:szCs w:val="24"/>
          <w:lang w:val="ro-RO"/>
        </w:rPr>
        <w:t xml:space="preserve"> </w:t>
      </w:r>
    </w:p>
    <w:p w:rsidR="006B4B60" w:rsidRPr="00AA3420" w:rsidRDefault="006B4B60" w:rsidP="00AA3420">
      <w:pPr>
        <w:pStyle w:val="NoSpacing"/>
        <w:ind w:firstLine="142"/>
        <w:jc w:val="both"/>
        <w:rPr>
          <w:rFonts w:ascii="Verdana" w:hAnsi="Verdana"/>
          <w:color w:val="000000" w:themeColor="text1"/>
          <w:sz w:val="24"/>
          <w:szCs w:val="24"/>
          <w:lang w:val="ro-RO"/>
        </w:rPr>
      </w:pPr>
    </w:p>
    <w:sectPr w:rsidR="006B4B60" w:rsidRPr="00AA3420">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E9F" w:rsidRDefault="00594E9F" w:rsidP="00C360C9">
      <w:pPr>
        <w:spacing w:after="0" w:line="240" w:lineRule="auto"/>
      </w:pPr>
      <w:r>
        <w:separator/>
      </w:r>
    </w:p>
  </w:endnote>
  <w:endnote w:type="continuationSeparator" w:id="0">
    <w:p w:rsidR="00594E9F" w:rsidRDefault="00594E9F" w:rsidP="00C3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574706"/>
      <w:docPartObj>
        <w:docPartGallery w:val="Page Numbers (Bottom of Page)"/>
        <w:docPartUnique/>
      </w:docPartObj>
    </w:sdtPr>
    <w:sdtEndPr>
      <w:rPr>
        <w:noProof/>
      </w:rPr>
    </w:sdtEndPr>
    <w:sdtContent>
      <w:p w:rsidR="00DA4D77" w:rsidRDefault="00DA4D77">
        <w:pPr>
          <w:pStyle w:val="Footer"/>
          <w:jc w:val="center"/>
        </w:pPr>
        <w:r>
          <w:fldChar w:fldCharType="begin"/>
        </w:r>
        <w:r>
          <w:instrText xml:space="preserve"> PAGE   \* MERGEFORMAT </w:instrText>
        </w:r>
        <w:r>
          <w:fldChar w:fldCharType="separate"/>
        </w:r>
        <w:r w:rsidR="00D34100">
          <w:rPr>
            <w:noProof/>
          </w:rPr>
          <w:t>4</w:t>
        </w:r>
        <w:r>
          <w:rPr>
            <w:noProof/>
          </w:rPr>
          <w:fldChar w:fldCharType="end"/>
        </w:r>
      </w:p>
    </w:sdtContent>
  </w:sdt>
  <w:p w:rsidR="00DA4D77" w:rsidRDefault="00DA4D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E9F" w:rsidRDefault="00594E9F" w:rsidP="00C360C9">
      <w:pPr>
        <w:spacing w:after="0" w:line="240" w:lineRule="auto"/>
      </w:pPr>
      <w:r>
        <w:separator/>
      </w:r>
    </w:p>
  </w:footnote>
  <w:footnote w:type="continuationSeparator" w:id="0">
    <w:p w:rsidR="00594E9F" w:rsidRDefault="00594E9F" w:rsidP="00C360C9">
      <w:pPr>
        <w:spacing w:after="0" w:line="240" w:lineRule="auto"/>
      </w:pPr>
      <w:r>
        <w:continuationSeparator/>
      </w:r>
    </w:p>
  </w:footnote>
  <w:footnote w:id="1">
    <w:p w:rsidR="00C360C9" w:rsidRPr="00C360C9" w:rsidRDefault="00C360C9" w:rsidP="00C360C9">
      <w:pPr>
        <w:pStyle w:val="NoSpacing"/>
        <w:jc w:val="both"/>
        <w:rPr>
          <w:rFonts w:ascii="Verdana" w:hAnsi="Verdana"/>
          <w:b/>
          <w:sz w:val="16"/>
          <w:szCs w:val="16"/>
          <w:lang w:val="ro-RO"/>
        </w:rPr>
      </w:pPr>
      <w:r>
        <w:rPr>
          <w:rStyle w:val="FootnoteReference"/>
        </w:rPr>
        <w:footnoteRef/>
      </w:r>
      <w:r>
        <w:t xml:space="preserve"> </w:t>
      </w:r>
      <w:r w:rsidRPr="00C360C9">
        <w:rPr>
          <w:rFonts w:ascii="Verdana" w:hAnsi="Verdana"/>
          <w:b/>
          <w:sz w:val="16"/>
          <w:szCs w:val="16"/>
          <w:lang w:val="ro-RO"/>
        </w:rPr>
        <w:t xml:space="preserve">Jansenismul a fost un curent social-religios apărut în Olanda și în Franța la mijlocul secolului XVI.-lea, care exprima opoziția unei părți a burgheziei față de iezuitism, preluând concepția despre predestinare și promovând o morală austeră. </w:t>
      </w:r>
    </w:p>
    <w:p w:rsidR="00C360C9" w:rsidRPr="00C360C9" w:rsidRDefault="00C360C9" w:rsidP="00C360C9">
      <w:pPr>
        <w:pStyle w:val="NoSpacing"/>
        <w:jc w:val="both"/>
        <w:rPr>
          <w:rFonts w:ascii="Verdana" w:hAnsi="Verdana"/>
          <w:b/>
          <w:sz w:val="16"/>
          <w:szCs w:val="16"/>
          <w:lang w:val="ro-RO"/>
        </w:rPr>
      </w:pPr>
      <w:r w:rsidRPr="00C360C9">
        <w:rPr>
          <w:rFonts w:ascii="Verdana" w:hAnsi="Verdana"/>
          <w:b/>
          <w:sz w:val="16"/>
          <w:szCs w:val="16"/>
          <w:lang w:val="ro-RO"/>
        </w:rPr>
        <w:t xml:space="preserve">Numele provine de la cel al teologului olandez Cornelius </w:t>
      </w:r>
      <w:proofErr w:type="spellStart"/>
      <w:r w:rsidRPr="00C360C9">
        <w:rPr>
          <w:rFonts w:ascii="Verdana" w:hAnsi="Verdana"/>
          <w:b/>
          <w:sz w:val="16"/>
          <w:szCs w:val="16"/>
          <w:lang w:val="ro-RO"/>
        </w:rPr>
        <w:t>Jansen</w:t>
      </w:r>
      <w:proofErr w:type="spellEnd"/>
      <w:r w:rsidRPr="00C360C9">
        <w:rPr>
          <w:rFonts w:ascii="Verdana" w:hAnsi="Verdana"/>
          <w:b/>
          <w:sz w:val="16"/>
          <w:szCs w:val="16"/>
          <w:lang w:val="ro-RO"/>
        </w:rPr>
        <w:t xml:space="preserve">, care este considerat fondatorul acestui concept, și a fost popularizat de către prietenul acestuia, Jean du </w:t>
      </w:r>
      <w:proofErr w:type="spellStart"/>
      <w:r w:rsidRPr="00C360C9">
        <w:rPr>
          <w:rFonts w:ascii="Verdana" w:hAnsi="Verdana"/>
          <w:b/>
          <w:sz w:val="16"/>
          <w:szCs w:val="16"/>
          <w:lang w:val="ro-RO"/>
        </w:rPr>
        <w:t>Vergier</w:t>
      </w:r>
      <w:proofErr w:type="spellEnd"/>
      <w:r w:rsidRPr="00C360C9">
        <w:rPr>
          <w:rFonts w:ascii="Verdana" w:hAnsi="Verdana"/>
          <w:b/>
          <w:sz w:val="16"/>
          <w:szCs w:val="16"/>
          <w:lang w:val="ro-RO"/>
        </w:rPr>
        <w:t xml:space="preserve"> de </w:t>
      </w:r>
      <w:proofErr w:type="spellStart"/>
      <w:r w:rsidRPr="00C360C9">
        <w:rPr>
          <w:rFonts w:ascii="Verdana" w:hAnsi="Verdana"/>
          <w:b/>
          <w:sz w:val="16"/>
          <w:szCs w:val="16"/>
          <w:lang w:val="ro-RO"/>
        </w:rPr>
        <w:t>Hauranne</w:t>
      </w:r>
      <w:proofErr w:type="spellEnd"/>
      <w:r w:rsidRPr="00C360C9">
        <w:rPr>
          <w:rFonts w:ascii="Verdana" w:hAnsi="Verdana"/>
          <w:b/>
          <w:sz w:val="16"/>
          <w:szCs w:val="16"/>
          <w:lang w:val="ro-RO"/>
        </w:rPr>
        <w:t xml:space="preserve">, călugăr francez care introduce jansenismul în Franța. </w:t>
      </w:r>
    </w:p>
    <w:p w:rsidR="00C360C9" w:rsidRPr="00C360C9" w:rsidRDefault="00C360C9" w:rsidP="00C360C9">
      <w:pPr>
        <w:rPr>
          <w:b/>
          <w:sz w:val="16"/>
          <w:szCs w:val="16"/>
          <w:lang w:val="ro-RO"/>
        </w:rPr>
      </w:pPr>
    </w:p>
    <w:p w:rsidR="00C360C9" w:rsidRPr="00C360C9" w:rsidRDefault="00C360C9">
      <w:pPr>
        <w:pStyle w:val="FootnoteText"/>
        <w:rPr>
          <w:lang w:val="ro-RO"/>
        </w:rPr>
      </w:pPr>
    </w:p>
  </w:footnote>
  <w:footnote w:id="2">
    <w:p w:rsidR="00B024F5" w:rsidRPr="00B22FB2" w:rsidRDefault="00B024F5" w:rsidP="00B024F5">
      <w:pPr>
        <w:pStyle w:val="FootnoteText"/>
        <w:rPr>
          <w:lang w:val="ro-RO"/>
        </w:rPr>
      </w:pPr>
      <w:r>
        <w:rPr>
          <w:rStyle w:val="FootnoteReference"/>
        </w:rPr>
        <w:footnoteRef/>
      </w:r>
      <w:r>
        <w:t xml:space="preserve"> </w:t>
      </w: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B024F5" w:rsidRPr="00B024F5" w:rsidRDefault="00B024F5">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D1F"/>
    <w:rsid w:val="000B5DBC"/>
    <w:rsid w:val="001453C1"/>
    <w:rsid w:val="001E3B5D"/>
    <w:rsid w:val="001E4C3A"/>
    <w:rsid w:val="0028705E"/>
    <w:rsid w:val="002E4514"/>
    <w:rsid w:val="00371978"/>
    <w:rsid w:val="00512DA3"/>
    <w:rsid w:val="00583B75"/>
    <w:rsid w:val="00594E9F"/>
    <w:rsid w:val="006B4B60"/>
    <w:rsid w:val="006E6925"/>
    <w:rsid w:val="006F2471"/>
    <w:rsid w:val="00771915"/>
    <w:rsid w:val="008F00AC"/>
    <w:rsid w:val="0097746D"/>
    <w:rsid w:val="00AA3420"/>
    <w:rsid w:val="00B024F5"/>
    <w:rsid w:val="00C10902"/>
    <w:rsid w:val="00C360C9"/>
    <w:rsid w:val="00C52B00"/>
    <w:rsid w:val="00C928E9"/>
    <w:rsid w:val="00CF1D1F"/>
    <w:rsid w:val="00D34100"/>
    <w:rsid w:val="00DA4D77"/>
    <w:rsid w:val="00EE1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D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D1F"/>
    <w:rPr>
      <w:rFonts w:ascii="Times New Roman" w:eastAsia="Times New Roman" w:hAnsi="Times New Roman" w:cs="Times New Roman"/>
      <w:b/>
      <w:bCs/>
      <w:sz w:val="36"/>
      <w:szCs w:val="36"/>
    </w:rPr>
  </w:style>
  <w:style w:type="character" w:customStyle="1" w:styleId="nadpis">
    <w:name w:val="nadpis"/>
    <w:basedOn w:val="DefaultParagraphFont"/>
    <w:rsid w:val="00CF1D1F"/>
  </w:style>
  <w:style w:type="character" w:customStyle="1" w:styleId="nadpisdatum">
    <w:name w:val="nadpisdatum"/>
    <w:basedOn w:val="DefaultParagraphFont"/>
    <w:rsid w:val="00CF1D1F"/>
  </w:style>
  <w:style w:type="paragraph" w:customStyle="1" w:styleId="podnadpis">
    <w:name w:val="podnadpis"/>
    <w:basedOn w:val="Normal"/>
    <w:rsid w:val="00CF1D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CF1D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1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1F"/>
    <w:rPr>
      <w:rFonts w:ascii="Tahoma" w:hAnsi="Tahoma" w:cs="Tahoma"/>
      <w:sz w:val="16"/>
      <w:szCs w:val="16"/>
    </w:rPr>
  </w:style>
  <w:style w:type="paragraph" w:styleId="NoSpacing">
    <w:name w:val="No Spacing"/>
    <w:uiPriority w:val="1"/>
    <w:qFormat/>
    <w:rsid w:val="002E4514"/>
    <w:pPr>
      <w:spacing w:after="0" w:line="240" w:lineRule="auto"/>
    </w:pPr>
  </w:style>
  <w:style w:type="paragraph" w:styleId="FootnoteText">
    <w:name w:val="footnote text"/>
    <w:basedOn w:val="Normal"/>
    <w:link w:val="FootnoteTextChar"/>
    <w:uiPriority w:val="99"/>
    <w:semiHidden/>
    <w:unhideWhenUsed/>
    <w:rsid w:val="00C36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0C9"/>
    <w:rPr>
      <w:sz w:val="20"/>
      <w:szCs w:val="20"/>
    </w:rPr>
  </w:style>
  <w:style w:type="character" w:styleId="FootnoteReference">
    <w:name w:val="footnote reference"/>
    <w:basedOn w:val="DefaultParagraphFont"/>
    <w:uiPriority w:val="99"/>
    <w:semiHidden/>
    <w:unhideWhenUsed/>
    <w:rsid w:val="00C360C9"/>
    <w:rPr>
      <w:vertAlign w:val="superscript"/>
    </w:rPr>
  </w:style>
  <w:style w:type="character" w:styleId="Hyperlink">
    <w:name w:val="Hyperlink"/>
    <w:basedOn w:val="DefaultParagraphFont"/>
    <w:uiPriority w:val="99"/>
    <w:unhideWhenUsed/>
    <w:rsid w:val="00C928E9"/>
    <w:rPr>
      <w:color w:val="0000FF" w:themeColor="hyperlink"/>
      <w:u w:val="single"/>
    </w:rPr>
  </w:style>
  <w:style w:type="paragraph" w:styleId="Header">
    <w:name w:val="header"/>
    <w:basedOn w:val="Normal"/>
    <w:link w:val="HeaderChar"/>
    <w:uiPriority w:val="99"/>
    <w:unhideWhenUsed/>
    <w:rsid w:val="00DA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D77"/>
  </w:style>
  <w:style w:type="paragraph" w:styleId="Footer">
    <w:name w:val="footer"/>
    <w:basedOn w:val="Normal"/>
    <w:link w:val="FooterChar"/>
    <w:uiPriority w:val="99"/>
    <w:unhideWhenUsed/>
    <w:rsid w:val="00DA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D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1D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D1F"/>
    <w:rPr>
      <w:rFonts w:ascii="Times New Roman" w:eastAsia="Times New Roman" w:hAnsi="Times New Roman" w:cs="Times New Roman"/>
      <w:b/>
      <w:bCs/>
      <w:sz w:val="36"/>
      <w:szCs w:val="36"/>
    </w:rPr>
  </w:style>
  <w:style w:type="character" w:customStyle="1" w:styleId="nadpis">
    <w:name w:val="nadpis"/>
    <w:basedOn w:val="DefaultParagraphFont"/>
    <w:rsid w:val="00CF1D1F"/>
  </w:style>
  <w:style w:type="character" w:customStyle="1" w:styleId="nadpisdatum">
    <w:name w:val="nadpisdatum"/>
    <w:basedOn w:val="DefaultParagraphFont"/>
    <w:rsid w:val="00CF1D1F"/>
  </w:style>
  <w:style w:type="paragraph" w:customStyle="1" w:styleId="podnadpis">
    <w:name w:val="podnadpis"/>
    <w:basedOn w:val="Normal"/>
    <w:rsid w:val="00CF1D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c">
    <w:name w:val="odstavec"/>
    <w:basedOn w:val="Normal"/>
    <w:rsid w:val="00CF1D1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F1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D1F"/>
    <w:rPr>
      <w:rFonts w:ascii="Tahoma" w:hAnsi="Tahoma" w:cs="Tahoma"/>
      <w:sz w:val="16"/>
      <w:szCs w:val="16"/>
    </w:rPr>
  </w:style>
  <w:style w:type="paragraph" w:styleId="NoSpacing">
    <w:name w:val="No Spacing"/>
    <w:uiPriority w:val="1"/>
    <w:qFormat/>
    <w:rsid w:val="002E4514"/>
    <w:pPr>
      <w:spacing w:after="0" w:line="240" w:lineRule="auto"/>
    </w:pPr>
  </w:style>
  <w:style w:type="paragraph" w:styleId="FootnoteText">
    <w:name w:val="footnote text"/>
    <w:basedOn w:val="Normal"/>
    <w:link w:val="FootnoteTextChar"/>
    <w:uiPriority w:val="99"/>
    <w:semiHidden/>
    <w:unhideWhenUsed/>
    <w:rsid w:val="00C360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0C9"/>
    <w:rPr>
      <w:sz w:val="20"/>
      <w:szCs w:val="20"/>
    </w:rPr>
  </w:style>
  <w:style w:type="character" w:styleId="FootnoteReference">
    <w:name w:val="footnote reference"/>
    <w:basedOn w:val="DefaultParagraphFont"/>
    <w:uiPriority w:val="99"/>
    <w:semiHidden/>
    <w:unhideWhenUsed/>
    <w:rsid w:val="00C360C9"/>
    <w:rPr>
      <w:vertAlign w:val="superscript"/>
    </w:rPr>
  </w:style>
  <w:style w:type="character" w:styleId="Hyperlink">
    <w:name w:val="Hyperlink"/>
    <w:basedOn w:val="DefaultParagraphFont"/>
    <w:uiPriority w:val="99"/>
    <w:unhideWhenUsed/>
    <w:rsid w:val="00C928E9"/>
    <w:rPr>
      <w:color w:val="0000FF" w:themeColor="hyperlink"/>
      <w:u w:val="single"/>
    </w:rPr>
  </w:style>
  <w:style w:type="paragraph" w:styleId="Header">
    <w:name w:val="header"/>
    <w:basedOn w:val="Normal"/>
    <w:link w:val="HeaderChar"/>
    <w:uiPriority w:val="99"/>
    <w:unhideWhenUsed/>
    <w:rsid w:val="00DA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D77"/>
  </w:style>
  <w:style w:type="paragraph" w:styleId="Footer">
    <w:name w:val="footer"/>
    <w:basedOn w:val="Normal"/>
    <w:link w:val="FooterChar"/>
    <w:uiPriority w:val="99"/>
    <w:unhideWhenUsed/>
    <w:rsid w:val="00DA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296B-C643-420E-9F62-6DB54D79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7</cp:revision>
  <dcterms:created xsi:type="dcterms:W3CDTF">2022-04-12T13:41:00Z</dcterms:created>
  <dcterms:modified xsi:type="dcterms:W3CDTF">2022-04-20T10:16:00Z</dcterms:modified>
</cp:coreProperties>
</file>