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502E0" w14:textId="77777777" w:rsidR="00A1222E" w:rsidRDefault="00D7253B" w:rsidP="00833C4C">
      <w:pPr>
        <w:spacing w:after="0" w:line="240" w:lineRule="auto"/>
        <w:rPr>
          <w:rFonts w:ascii="Arial" w:eastAsia="Times New Roman" w:hAnsi="Arial" w:cs="Arial"/>
          <w:color w:val="660033"/>
          <w:sz w:val="21"/>
          <w:szCs w:val="21"/>
          <w:lang w:eastAsia="cs-CZ"/>
        </w:rPr>
      </w:pPr>
      <w:r>
        <w:rPr>
          <w:noProof/>
          <w:lang w:val="en-US"/>
        </w:rPr>
        <w:drawing>
          <wp:anchor distT="0" distB="0" distL="114300" distR="114300" simplePos="0" relativeHeight="251658240" behindDoc="0" locked="0" layoutInCell="1" allowOverlap="1" wp14:anchorId="03AF1737" wp14:editId="10585402">
            <wp:simplePos x="0" y="0"/>
            <wp:positionH relativeFrom="column">
              <wp:posOffset>3315970</wp:posOffset>
            </wp:positionH>
            <wp:positionV relativeFrom="paragraph">
              <wp:posOffset>100330</wp:posOffset>
            </wp:positionV>
            <wp:extent cx="2861945" cy="4149090"/>
            <wp:effectExtent l="0" t="0" r="0" b="381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945" cy="4149090"/>
                    </a:xfrm>
                    <a:prstGeom prst="rect">
                      <a:avLst/>
                    </a:prstGeom>
                    <a:noFill/>
                    <a:ln>
                      <a:noFill/>
                    </a:ln>
                  </pic:spPr>
                </pic:pic>
              </a:graphicData>
            </a:graphic>
            <wp14:sizeRelH relativeFrom="page">
              <wp14:pctWidth>0</wp14:pctWidth>
            </wp14:sizeRelH>
            <wp14:sizeRelV relativeFrom="page">
              <wp14:pctHeight>0</wp14:pctHeight>
            </wp14:sizeRelV>
          </wp:anchor>
        </w:drawing>
      </w:r>
      <w:r w:rsidR="00833C4C" w:rsidRPr="000F0909">
        <w:rPr>
          <w:rFonts w:ascii="Arial" w:eastAsia="Times New Roman" w:hAnsi="Arial" w:cs="Arial"/>
          <w:color w:val="6A0028"/>
          <w:sz w:val="41"/>
          <w:szCs w:val="41"/>
          <w:lang w:eastAsia="cs-CZ"/>
        </w:rPr>
        <w:t>Nanebevzetí Panny Marie</w:t>
      </w:r>
      <w:r w:rsidR="00833C4C" w:rsidRPr="000F0909">
        <w:rPr>
          <w:rFonts w:ascii="Arial" w:eastAsia="Times New Roman" w:hAnsi="Arial" w:cs="Arial"/>
          <w:color w:val="000000"/>
          <w:sz w:val="21"/>
          <w:szCs w:val="21"/>
          <w:lang w:eastAsia="cs-CZ"/>
        </w:rPr>
        <w:br/>
      </w:r>
      <w:r w:rsidR="00833C4C" w:rsidRPr="000F0909">
        <w:rPr>
          <w:rFonts w:ascii="Arial" w:eastAsia="Times New Roman" w:hAnsi="Arial" w:cs="Arial"/>
          <w:color w:val="660033"/>
          <w:sz w:val="21"/>
          <w:szCs w:val="21"/>
          <w:lang w:eastAsia="cs-CZ"/>
        </w:rPr>
        <w:t xml:space="preserve">Maria </w:t>
      </w:r>
      <w:proofErr w:type="spellStart"/>
      <w:r w:rsidR="00833C4C" w:rsidRPr="000F0909">
        <w:rPr>
          <w:rFonts w:ascii="Arial" w:eastAsia="Times New Roman" w:hAnsi="Arial" w:cs="Arial"/>
          <w:color w:val="660033"/>
          <w:sz w:val="21"/>
          <w:szCs w:val="21"/>
          <w:lang w:eastAsia="cs-CZ"/>
        </w:rPr>
        <w:t>Virgo</w:t>
      </w:r>
      <w:proofErr w:type="spellEnd"/>
      <w:r w:rsidR="00833C4C" w:rsidRPr="000F0909">
        <w:rPr>
          <w:rFonts w:ascii="Arial" w:eastAsia="Times New Roman" w:hAnsi="Arial" w:cs="Arial"/>
          <w:color w:val="660033"/>
          <w:sz w:val="21"/>
          <w:szCs w:val="21"/>
          <w:lang w:eastAsia="cs-CZ"/>
        </w:rPr>
        <w:t xml:space="preserve">, </w:t>
      </w:r>
      <w:proofErr w:type="spellStart"/>
      <w:r w:rsidR="00833C4C" w:rsidRPr="000F0909">
        <w:rPr>
          <w:rFonts w:ascii="Arial" w:eastAsia="Times New Roman" w:hAnsi="Arial" w:cs="Arial"/>
          <w:color w:val="660033"/>
          <w:sz w:val="21"/>
          <w:szCs w:val="21"/>
          <w:lang w:eastAsia="cs-CZ"/>
        </w:rPr>
        <w:t>Assumptio</w:t>
      </w:r>
      <w:proofErr w:type="spellEnd"/>
      <w:r w:rsidR="00833C4C">
        <w:rPr>
          <w:rFonts w:ascii="Arial" w:eastAsia="Times New Roman" w:hAnsi="Arial" w:cs="Arial"/>
          <w:color w:val="660033"/>
          <w:sz w:val="21"/>
          <w:szCs w:val="21"/>
          <w:lang w:eastAsia="cs-CZ"/>
        </w:rPr>
        <w:t xml:space="preserve">  </w:t>
      </w:r>
    </w:p>
    <w:p w14:paraId="2CEBA2DA" w14:textId="77777777" w:rsidR="00A1222E" w:rsidRDefault="00A1222E" w:rsidP="00833C4C">
      <w:pPr>
        <w:spacing w:after="0" w:line="240" w:lineRule="auto"/>
        <w:rPr>
          <w:rFonts w:ascii="Arial" w:eastAsia="Times New Roman" w:hAnsi="Arial" w:cs="Arial"/>
          <w:color w:val="660033"/>
          <w:sz w:val="21"/>
          <w:szCs w:val="21"/>
          <w:lang w:eastAsia="cs-CZ"/>
        </w:rPr>
      </w:pPr>
    </w:p>
    <w:p w14:paraId="58177817" w14:textId="37DBF5E8" w:rsidR="00833C4C" w:rsidRPr="000F0909" w:rsidRDefault="00A1222E" w:rsidP="00833C4C">
      <w:pPr>
        <w:spacing w:after="0" w:line="240" w:lineRule="auto"/>
        <w:rPr>
          <w:rFonts w:ascii="Times New Roman" w:eastAsia="Times New Roman" w:hAnsi="Times New Roman" w:cs="Times New Roman"/>
          <w:sz w:val="24"/>
          <w:szCs w:val="24"/>
          <w:lang w:eastAsia="cs-CZ"/>
        </w:rPr>
      </w:pPr>
      <w:r>
        <w:rPr>
          <w:rFonts w:ascii="Arial" w:eastAsia="Times New Roman" w:hAnsi="Arial" w:cs="Arial"/>
          <w:b/>
          <w:color w:val="FF0000"/>
          <w:sz w:val="24"/>
          <w:szCs w:val="24"/>
          <w:lang w:eastAsia="cs-CZ"/>
        </w:rPr>
        <w:t>Zpracoval: Jan Chlumský</w:t>
      </w:r>
      <w:r w:rsidR="00833C4C" w:rsidRPr="000F0909">
        <w:rPr>
          <w:rFonts w:ascii="Arial" w:eastAsia="Times New Roman" w:hAnsi="Arial" w:cs="Arial"/>
          <w:color w:val="000000"/>
          <w:sz w:val="21"/>
          <w:szCs w:val="21"/>
          <w:lang w:eastAsia="cs-CZ"/>
        </w:rPr>
        <w:br/>
      </w:r>
    </w:p>
    <w:p w14:paraId="1766E1BA" w14:textId="77777777" w:rsidR="00833C4C" w:rsidRPr="000F0909" w:rsidRDefault="00833C4C" w:rsidP="00833C4C">
      <w:pPr>
        <w:spacing w:after="0" w:line="273" w:lineRule="atLeast"/>
        <w:ind w:left="45"/>
        <w:rPr>
          <w:rFonts w:ascii="Arial" w:eastAsia="Times New Roman" w:hAnsi="Arial" w:cs="Arial"/>
          <w:sz w:val="20"/>
          <w:szCs w:val="20"/>
          <w:lang w:eastAsia="cs-CZ"/>
        </w:rPr>
      </w:pPr>
      <w:r w:rsidRPr="000F0909">
        <w:rPr>
          <w:rFonts w:ascii="Arial" w:eastAsia="Times New Roman" w:hAnsi="Arial" w:cs="Arial"/>
          <w:sz w:val="20"/>
          <w:szCs w:val="20"/>
          <w:lang w:eastAsia="cs-CZ"/>
        </w:rPr>
        <w:t>15. srpna, slavnost</w:t>
      </w:r>
      <w:r>
        <w:rPr>
          <w:rFonts w:ascii="Arial" w:eastAsia="Times New Roman" w:hAnsi="Arial" w:cs="Arial"/>
          <w:sz w:val="20"/>
          <w:szCs w:val="20"/>
          <w:lang w:eastAsia="cs-CZ"/>
        </w:rPr>
        <w:t xml:space="preserve">  </w:t>
      </w:r>
    </w:p>
    <w:p w14:paraId="60EE481A" w14:textId="77777777" w:rsidR="00833C4C" w:rsidRPr="000F0909" w:rsidRDefault="00833C4C" w:rsidP="00833C4C">
      <w:pPr>
        <w:spacing w:before="375" w:after="0" w:line="371" w:lineRule="atLeast"/>
        <w:rPr>
          <w:rFonts w:ascii="Arial" w:eastAsia="Times New Roman" w:hAnsi="Arial" w:cs="Arial"/>
          <w:color w:val="6A0028"/>
          <w:sz w:val="29"/>
          <w:szCs w:val="29"/>
          <w:lang w:eastAsia="cs-CZ"/>
        </w:rPr>
      </w:pPr>
      <w:r w:rsidRPr="000F0909">
        <w:rPr>
          <w:rFonts w:ascii="Arial" w:eastAsia="Times New Roman" w:hAnsi="Arial" w:cs="Arial"/>
          <w:color w:val="6A0028"/>
          <w:sz w:val="29"/>
          <w:szCs w:val="29"/>
          <w:lang w:eastAsia="cs-CZ"/>
        </w:rPr>
        <w:t>ŽIVOTOPIS</w:t>
      </w:r>
    </w:p>
    <w:p w14:paraId="3050FBBE" w14:textId="77777777" w:rsidR="00833C4C" w:rsidRPr="00C62066" w:rsidRDefault="00833C4C" w:rsidP="00833C4C">
      <w:pPr>
        <w:spacing w:after="0" w:line="240" w:lineRule="auto"/>
        <w:rPr>
          <w:rFonts w:ascii="Verdana" w:eastAsia="Times New Roman" w:hAnsi="Verdana" w:cs="Times New Roman"/>
          <w:lang w:eastAsia="cs-CZ"/>
        </w:rPr>
      </w:pPr>
      <w:r w:rsidRPr="00C62066">
        <w:rPr>
          <w:rFonts w:ascii="Verdana" w:eastAsia="Times New Roman" w:hAnsi="Verdana" w:cs="Arial"/>
          <w:color w:val="000000"/>
          <w:lang w:eastAsia="cs-CZ"/>
        </w:rPr>
        <w:t>Historie slavnosti:</w:t>
      </w:r>
    </w:p>
    <w:p w14:paraId="2DD669E3" w14:textId="77777777" w:rsidR="00833C4C" w:rsidRPr="00C62066" w:rsidRDefault="00833C4C" w:rsidP="00833C4C">
      <w:pPr>
        <w:spacing w:before="105" w:after="0" w:line="273" w:lineRule="atLeast"/>
        <w:jc w:val="both"/>
        <w:rPr>
          <w:rFonts w:ascii="Verdana" w:eastAsia="Times New Roman" w:hAnsi="Verdana" w:cs="Arial"/>
          <w:color w:val="000000"/>
          <w:lang w:eastAsia="cs-CZ"/>
        </w:rPr>
      </w:pPr>
      <w:r w:rsidRPr="00C62066">
        <w:rPr>
          <w:rFonts w:ascii="Verdana" w:eastAsia="Times New Roman" w:hAnsi="Verdana" w:cs="Arial"/>
          <w:color w:val="000000"/>
          <w:lang w:eastAsia="cs-CZ"/>
        </w:rPr>
        <w:t xml:space="preserve">Dnešní den se začal slavit v Jeruzalémě už od V. století. V dalším století jej začal slavit celý křesťanský Východ a od VII. století byl slaven v Římě. Během pozdějších dob se Nanebevzetí Panny Marie stávalo nejčastějším titulem mariánských kostelů. Z velkých teologů byli výraznými představiteli této pravdy v první polovině VIII. století sv. German a sv. Jan Damašský. </w:t>
      </w:r>
    </w:p>
    <w:p w14:paraId="15A8F658" w14:textId="18B4B675" w:rsidR="00833C4C" w:rsidRPr="00C62066" w:rsidRDefault="00833C4C" w:rsidP="00833C4C">
      <w:pPr>
        <w:spacing w:before="105" w:after="0" w:line="273" w:lineRule="atLeast"/>
        <w:jc w:val="both"/>
        <w:rPr>
          <w:rFonts w:ascii="Verdana" w:eastAsia="Times New Roman" w:hAnsi="Verdana" w:cs="Arial"/>
          <w:color w:val="000000"/>
          <w:lang w:eastAsia="cs-CZ"/>
        </w:rPr>
      </w:pPr>
      <w:r w:rsidRPr="00C62066">
        <w:rPr>
          <w:rFonts w:ascii="Verdana" w:eastAsia="Times New Roman" w:hAnsi="Verdana" w:cs="Arial"/>
          <w:color w:val="000000"/>
          <w:lang w:eastAsia="cs-CZ"/>
        </w:rPr>
        <w:t>Dogmatické vyjádření pochází od papeže Pia XII. z 1. 11. 1950 a říká se v něm, že Panna Maria obdržela hned po odchodu z tohoto světa celou slávu, protože byla vzata do nebe s tělem i duší a nemusí čekat jako ostatní zemřelí na oslavení až na konci věků. Tímto byla potvrzena staletá víra křesťanů.</w:t>
      </w:r>
    </w:p>
    <w:p w14:paraId="0DFF4F62" w14:textId="2B4695F7" w:rsidR="00833C4C" w:rsidRPr="000F0909" w:rsidRDefault="00D7253B" w:rsidP="00833C4C">
      <w:pPr>
        <w:spacing w:before="375" w:after="0" w:line="371" w:lineRule="atLeast"/>
        <w:rPr>
          <w:rFonts w:ascii="Arial" w:eastAsia="Times New Roman" w:hAnsi="Arial" w:cs="Arial"/>
          <w:color w:val="6A0028"/>
          <w:sz w:val="29"/>
          <w:szCs w:val="29"/>
          <w:lang w:eastAsia="cs-CZ"/>
        </w:rPr>
      </w:pPr>
      <w:proofErr w:type="gramStart"/>
      <w:r>
        <w:rPr>
          <w:rFonts w:ascii="Arial" w:eastAsia="Times New Roman" w:hAnsi="Arial" w:cs="Arial"/>
          <w:color w:val="6A0028"/>
          <w:sz w:val="29"/>
          <w:szCs w:val="29"/>
          <w:lang w:eastAsia="cs-CZ"/>
        </w:rPr>
        <w:t xml:space="preserve">ÚVAHY </w:t>
      </w:r>
      <w:r w:rsidR="00833C4C" w:rsidRPr="000F0909">
        <w:rPr>
          <w:rFonts w:ascii="Arial" w:eastAsia="Times New Roman" w:hAnsi="Arial" w:cs="Arial"/>
          <w:color w:val="6A0028"/>
          <w:sz w:val="29"/>
          <w:szCs w:val="29"/>
          <w:lang w:eastAsia="cs-CZ"/>
        </w:rPr>
        <w:t xml:space="preserve"> PRO</w:t>
      </w:r>
      <w:proofErr w:type="gramEnd"/>
      <w:r w:rsidR="00833C4C" w:rsidRPr="000F0909">
        <w:rPr>
          <w:rFonts w:ascii="Arial" w:eastAsia="Times New Roman" w:hAnsi="Arial" w:cs="Arial"/>
          <w:color w:val="6A0028"/>
          <w:sz w:val="29"/>
          <w:szCs w:val="29"/>
          <w:lang w:eastAsia="cs-CZ"/>
        </w:rPr>
        <w:t xml:space="preserve"> MEDITACI</w:t>
      </w:r>
    </w:p>
    <w:p w14:paraId="16952C09" w14:textId="77777777" w:rsidR="00833C4C" w:rsidRPr="000F0909" w:rsidRDefault="00833C4C" w:rsidP="00833C4C">
      <w:pPr>
        <w:spacing w:before="150" w:after="0" w:line="273" w:lineRule="atLeast"/>
        <w:outlineLvl w:val="1"/>
        <w:rPr>
          <w:rFonts w:ascii="Arial" w:eastAsia="Times New Roman" w:hAnsi="Arial" w:cs="Arial"/>
          <w:color w:val="6A0028"/>
          <w:sz w:val="21"/>
          <w:szCs w:val="21"/>
          <w:lang w:eastAsia="cs-CZ"/>
        </w:rPr>
      </w:pPr>
      <w:r w:rsidRPr="000F0909">
        <w:rPr>
          <w:rFonts w:ascii="Arial" w:eastAsia="Times New Roman" w:hAnsi="Arial" w:cs="Arial"/>
          <w:color w:val="6A0028"/>
          <w:sz w:val="21"/>
          <w:szCs w:val="21"/>
          <w:lang w:eastAsia="cs-CZ"/>
        </w:rPr>
        <w:t>DOVRŠENÍ V MOCI BOŽSKÉ LÁSKY</w:t>
      </w:r>
    </w:p>
    <w:p w14:paraId="73C7090B" w14:textId="77777777" w:rsidR="00833C4C" w:rsidRPr="00C62066" w:rsidRDefault="00833C4C" w:rsidP="00833C4C">
      <w:pPr>
        <w:spacing w:before="105" w:after="0" w:line="273" w:lineRule="atLeast"/>
        <w:jc w:val="both"/>
        <w:rPr>
          <w:rFonts w:ascii="Verdana" w:eastAsia="Times New Roman" w:hAnsi="Verdana" w:cs="Arial"/>
          <w:color w:val="000000"/>
          <w:lang w:eastAsia="cs-CZ"/>
        </w:rPr>
      </w:pPr>
      <w:r w:rsidRPr="00C62066">
        <w:rPr>
          <w:rFonts w:ascii="Verdana" w:eastAsia="Times New Roman" w:hAnsi="Verdana" w:cs="Arial"/>
          <w:color w:val="000000"/>
          <w:lang w:eastAsia="cs-CZ"/>
        </w:rPr>
        <w:t>Dnešní svátek nám staví před oči Mariin vstup do nebeské slávy včetně jejího oslaveného těla. Dogmaticky to vyjádřil papež Pius XII. 1. 11. 1950.</w:t>
      </w:r>
    </w:p>
    <w:p w14:paraId="35B2D88B" w14:textId="25872572" w:rsidR="00833C4C" w:rsidRPr="00C62066" w:rsidRDefault="00833C4C" w:rsidP="00833C4C">
      <w:pPr>
        <w:spacing w:before="105" w:after="0" w:line="273" w:lineRule="atLeast"/>
        <w:jc w:val="both"/>
        <w:rPr>
          <w:rFonts w:ascii="Verdana" w:eastAsia="Times New Roman" w:hAnsi="Verdana" w:cs="Arial"/>
          <w:color w:val="000000"/>
          <w:lang w:eastAsia="cs-CZ"/>
        </w:rPr>
      </w:pPr>
      <w:r w:rsidRPr="00C62066">
        <w:rPr>
          <w:rFonts w:ascii="Verdana" w:eastAsia="Times New Roman" w:hAnsi="Verdana" w:cs="Arial"/>
          <w:color w:val="000000"/>
          <w:lang w:eastAsia="cs-CZ"/>
        </w:rPr>
        <w:t xml:space="preserve">O zcela mimořádném privilegovaném postavení Panny Marie hovoří v Bibli v knize Zjevení apoštol Jan. Některé tyto části nesou tajemství skrytá lidským úvahám. Aby se však nejvýš svatý Bůh mohl spojit s lidstvím, které chtěl v lidském těle vykoupit, potřeboval si připravit k tomu odpovídající ženu, kterou přislíbil již na počátku v </w:t>
      </w:r>
      <w:proofErr w:type="spellStart"/>
      <w:r w:rsidRPr="00C62066">
        <w:rPr>
          <w:rFonts w:ascii="Verdana" w:eastAsia="Times New Roman" w:hAnsi="Verdana" w:cs="Arial"/>
          <w:color w:val="000000"/>
          <w:lang w:eastAsia="cs-CZ"/>
        </w:rPr>
        <w:t>Gn</w:t>
      </w:r>
      <w:proofErr w:type="spellEnd"/>
      <w:r w:rsidRPr="00C62066">
        <w:rPr>
          <w:rFonts w:ascii="Verdana" w:eastAsia="Times New Roman" w:hAnsi="Verdana" w:cs="Arial"/>
          <w:color w:val="000000"/>
          <w:lang w:eastAsia="cs-CZ"/>
        </w:rPr>
        <w:t xml:space="preserve"> 3,15 (a o jejíž oslavě Jan mluví). To má souvislost i s dogmatem o Neposkvrněném Početí a celým Mariiným životem v Bohu, jenž v ní přebýval neustále. Jeden výklad knihy Zjevení poukazuje na Město, sestupující od Boha, připravené jako </w:t>
      </w:r>
      <w:proofErr w:type="gramStart"/>
      <w:r w:rsidRPr="00C62066">
        <w:rPr>
          <w:rFonts w:ascii="Verdana" w:eastAsia="Times New Roman" w:hAnsi="Verdana" w:cs="Arial"/>
          <w:color w:val="000000"/>
          <w:lang w:eastAsia="cs-CZ"/>
        </w:rPr>
        <w:t>nevěsta.., příbytek</w:t>
      </w:r>
      <w:proofErr w:type="gramEnd"/>
      <w:r w:rsidRPr="00C62066">
        <w:rPr>
          <w:rFonts w:ascii="Verdana" w:eastAsia="Times New Roman" w:hAnsi="Verdana" w:cs="Arial"/>
          <w:color w:val="000000"/>
          <w:lang w:eastAsia="cs-CZ"/>
        </w:rPr>
        <w:t xml:space="preserve"> Boží uprostřed lidí (</w:t>
      </w:r>
      <w:proofErr w:type="spellStart"/>
      <w:r w:rsidRPr="00C62066">
        <w:rPr>
          <w:rFonts w:ascii="Verdana" w:eastAsia="Times New Roman" w:hAnsi="Verdana" w:cs="Arial"/>
          <w:color w:val="000000"/>
          <w:lang w:eastAsia="cs-CZ"/>
        </w:rPr>
        <w:t>Zj</w:t>
      </w:r>
      <w:proofErr w:type="spellEnd"/>
      <w:r w:rsidRPr="00C62066">
        <w:rPr>
          <w:rFonts w:ascii="Verdana" w:eastAsia="Times New Roman" w:hAnsi="Verdana" w:cs="Arial"/>
          <w:color w:val="000000"/>
          <w:lang w:eastAsia="cs-CZ"/>
        </w:rPr>
        <w:t xml:space="preserve"> 21,2-3), jako na obraz Panny Marie. Právě tato vznešenost Marie, nejčistší dcery Otce, snoubenky Ducha Svatého a Matky Syna, byla i pro její věrnost a neustálou jednotu s Boží vůlí, za podílu zásluh Božího Syna, hodna mimořádného povýšení. Její neposkvrněné tělo, které bylo na zemi schránkou života Božího, nemohlo pro tuto vznešenost podlehnout porušení. </w:t>
      </w:r>
      <w:r w:rsidRPr="00C62066">
        <w:rPr>
          <w:rFonts w:ascii="Verdana" w:eastAsia="Times New Roman" w:hAnsi="Verdana" w:cs="Arial"/>
          <w:color w:val="000000"/>
          <w:lang w:eastAsia="cs-CZ"/>
        </w:rPr>
        <w:lastRenderedPageBreak/>
        <w:t>Ono vzetí Panny Marie do Boží slávy je možné vidět jako předvoj vykoupených, kteří přijali Spásu a jejichž tělo bude po konci světa vzkříšeno.</w:t>
      </w:r>
    </w:p>
    <w:p w14:paraId="292A158E" w14:textId="77777777" w:rsidR="00833C4C" w:rsidRPr="00C62066" w:rsidRDefault="00833C4C" w:rsidP="00833C4C">
      <w:pPr>
        <w:spacing w:before="105" w:after="0" w:line="273" w:lineRule="atLeast"/>
        <w:jc w:val="both"/>
        <w:rPr>
          <w:rFonts w:ascii="Verdana" w:eastAsia="Times New Roman" w:hAnsi="Verdana" w:cs="Arial"/>
          <w:color w:val="000000"/>
          <w:lang w:eastAsia="cs-CZ"/>
        </w:rPr>
      </w:pPr>
      <w:r w:rsidRPr="00C62066">
        <w:rPr>
          <w:rFonts w:ascii="Verdana" w:eastAsia="Times New Roman" w:hAnsi="Verdana" w:cs="Arial"/>
          <w:color w:val="000000"/>
          <w:lang w:eastAsia="cs-CZ"/>
        </w:rPr>
        <w:t xml:space="preserve">Řekneme-li "neporušené tělo" - vybaví se nám zachovalé tělesné schránky některých vyznamenaných světců, jako sv. Bernardety nebo Jana Marie </w:t>
      </w:r>
      <w:proofErr w:type="spellStart"/>
      <w:r w:rsidRPr="00C62066">
        <w:rPr>
          <w:rFonts w:ascii="Verdana" w:eastAsia="Times New Roman" w:hAnsi="Verdana" w:cs="Arial"/>
          <w:color w:val="000000"/>
          <w:lang w:eastAsia="cs-CZ"/>
        </w:rPr>
        <w:t>Vianneye</w:t>
      </w:r>
      <w:proofErr w:type="spellEnd"/>
      <w:r w:rsidRPr="00C62066">
        <w:rPr>
          <w:rFonts w:ascii="Verdana" w:eastAsia="Times New Roman" w:hAnsi="Verdana" w:cs="Arial"/>
          <w:color w:val="000000"/>
          <w:lang w:eastAsia="cs-CZ"/>
        </w:rPr>
        <w:t>. Je každému jasné, že Mariina svatost byla pro neposkvrněnost a uskutečnění celého Božího plánu nesrovnatelně větší. Tato zmínka zde je jen pro snadnější pochopení skutečnosti.</w:t>
      </w:r>
    </w:p>
    <w:p w14:paraId="4E899FE2" w14:textId="4CB453AA" w:rsidR="00833C4C" w:rsidRPr="00C62066" w:rsidRDefault="00DD1D38" w:rsidP="00833C4C">
      <w:pPr>
        <w:spacing w:before="105" w:after="0" w:line="273" w:lineRule="atLeast"/>
        <w:jc w:val="both"/>
        <w:rPr>
          <w:rFonts w:ascii="Verdana" w:eastAsia="Times New Roman" w:hAnsi="Verdana" w:cs="Arial"/>
          <w:color w:val="000000"/>
          <w:lang w:eastAsia="cs-CZ"/>
        </w:rPr>
      </w:pPr>
      <w:r w:rsidRPr="00C62066">
        <w:rPr>
          <w:rFonts w:ascii="Verdana" w:hAnsi="Verdana"/>
          <w:noProof/>
          <w:lang w:val="en-US"/>
        </w:rPr>
        <w:drawing>
          <wp:anchor distT="0" distB="0" distL="114300" distR="114300" simplePos="0" relativeHeight="251659264" behindDoc="0" locked="0" layoutInCell="1" allowOverlap="1" wp14:anchorId="2A2F0603" wp14:editId="03ED108D">
            <wp:simplePos x="0" y="0"/>
            <wp:positionH relativeFrom="column">
              <wp:posOffset>-4445</wp:posOffset>
            </wp:positionH>
            <wp:positionV relativeFrom="paragraph">
              <wp:posOffset>81280</wp:posOffset>
            </wp:positionV>
            <wp:extent cx="2717165" cy="3713480"/>
            <wp:effectExtent l="0" t="0" r="6985" b="127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7165" cy="371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833C4C" w:rsidRPr="00C62066">
        <w:rPr>
          <w:rFonts w:ascii="Verdana" w:eastAsia="Times New Roman" w:hAnsi="Verdana" w:cs="Arial"/>
          <w:color w:val="000000"/>
          <w:lang w:eastAsia="cs-CZ"/>
        </w:rPr>
        <w:t>Přirozená tělesná smrt symbolizuje umírání všem pozemským věcem. Při vzpomínce na Mariin konec života, bychom měli mít na mysli i vlastní opouštění toho, pro co žije svět. </w:t>
      </w:r>
      <w:r w:rsidR="00833C4C" w:rsidRPr="00C62066">
        <w:rPr>
          <w:rFonts w:ascii="Verdana" w:eastAsia="Times New Roman" w:hAnsi="Verdana" w:cs="Arial"/>
          <w:i/>
          <w:iCs/>
          <w:color w:val="000000"/>
          <w:lang w:eastAsia="cs-CZ"/>
        </w:rPr>
        <w:t xml:space="preserve">"Kristus za všechny zemřel proto, aby ti, kteří jsou naživu, nežili už sami sobě, nýbrž tomu, kdo za ně zemřel i vstal." (2 </w:t>
      </w:r>
      <w:proofErr w:type="spellStart"/>
      <w:proofErr w:type="gramStart"/>
      <w:r w:rsidR="00833C4C" w:rsidRPr="00C62066">
        <w:rPr>
          <w:rFonts w:ascii="Verdana" w:eastAsia="Times New Roman" w:hAnsi="Verdana" w:cs="Arial"/>
          <w:i/>
          <w:iCs/>
          <w:color w:val="000000"/>
          <w:lang w:eastAsia="cs-CZ"/>
        </w:rPr>
        <w:t>Kor</w:t>
      </w:r>
      <w:proofErr w:type="spellEnd"/>
      <w:r w:rsidR="00833C4C" w:rsidRPr="00C62066">
        <w:rPr>
          <w:rFonts w:ascii="Verdana" w:eastAsia="Times New Roman" w:hAnsi="Verdana" w:cs="Arial"/>
          <w:i/>
          <w:iCs/>
          <w:color w:val="000000"/>
          <w:lang w:eastAsia="cs-CZ"/>
        </w:rPr>
        <w:t xml:space="preserve"> ,15</w:t>
      </w:r>
      <w:proofErr w:type="gramEnd"/>
      <w:r w:rsidR="00833C4C" w:rsidRPr="00C62066">
        <w:rPr>
          <w:rFonts w:ascii="Verdana" w:eastAsia="Times New Roman" w:hAnsi="Verdana" w:cs="Arial"/>
          <w:i/>
          <w:iCs/>
          <w:color w:val="000000"/>
          <w:lang w:eastAsia="cs-CZ"/>
        </w:rPr>
        <w:t>) </w:t>
      </w:r>
      <w:r w:rsidR="00833C4C" w:rsidRPr="00C62066">
        <w:rPr>
          <w:rFonts w:ascii="Verdana" w:eastAsia="Times New Roman" w:hAnsi="Verdana" w:cs="Arial"/>
          <w:color w:val="000000"/>
          <w:lang w:eastAsia="cs-CZ"/>
        </w:rPr>
        <w:t xml:space="preserve">Dnešní slavnost má nás nasměrovat k životu v nebi, kde v den posledního soudu máme přijmout oslavené tělo podobající se Kristovu a Mariinu. Ale už dnes musíme proto něco udělat, jak radí apoštol Pavel ve výše citovaném listu do </w:t>
      </w:r>
      <w:proofErr w:type="spellStart"/>
      <w:r w:rsidR="00833C4C" w:rsidRPr="00C62066">
        <w:rPr>
          <w:rFonts w:ascii="Verdana" w:eastAsia="Times New Roman" w:hAnsi="Verdana" w:cs="Arial"/>
          <w:color w:val="000000"/>
          <w:lang w:eastAsia="cs-CZ"/>
        </w:rPr>
        <w:t>Korintu</w:t>
      </w:r>
      <w:proofErr w:type="spellEnd"/>
      <w:r w:rsidR="00833C4C" w:rsidRPr="00C62066">
        <w:rPr>
          <w:rFonts w:ascii="Verdana" w:eastAsia="Times New Roman" w:hAnsi="Verdana" w:cs="Arial"/>
          <w:color w:val="000000"/>
          <w:lang w:eastAsia="cs-CZ"/>
        </w:rPr>
        <w:t>. V něm také připomíná: </w:t>
      </w:r>
      <w:r w:rsidR="00833C4C" w:rsidRPr="00C62066">
        <w:rPr>
          <w:rFonts w:ascii="Verdana" w:eastAsia="Times New Roman" w:hAnsi="Verdana" w:cs="Arial"/>
          <w:i/>
          <w:iCs/>
          <w:color w:val="000000"/>
          <w:lang w:eastAsia="cs-CZ"/>
        </w:rPr>
        <w:t>"Kdo je v Kristu, je nové stvoření. Co je staré pominulo, hle, je tu nové!" (2Kor 5,17)</w:t>
      </w:r>
    </w:p>
    <w:p w14:paraId="10C77CE4" w14:textId="77777777" w:rsidR="00833C4C" w:rsidRPr="00C62066" w:rsidRDefault="00833C4C" w:rsidP="00833C4C">
      <w:pPr>
        <w:spacing w:before="105" w:after="0" w:line="273" w:lineRule="atLeast"/>
        <w:jc w:val="both"/>
        <w:rPr>
          <w:rFonts w:ascii="Verdana" w:eastAsia="Times New Roman" w:hAnsi="Verdana" w:cs="Arial"/>
          <w:color w:val="000000"/>
          <w:lang w:eastAsia="cs-CZ"/>
        </w:rPr>
      </w:pPr>
      <w:r w:rsidRPr="00C62066">
        <w:rPr>
          <w:rFonts w:ascii="Verdana" w:eastAsia="Times New Roman" w:hAnsi="Verdana" w:cs="Arial"/>
          <w:color w:val="000000"/>
          <w:lang w:eastAsia="cs-CZ"/>
        </w:rPr>
        <w:t xml:space="preserve">Den Mariina nanebevzetí je </w:t>
      </w:r>
      <w:proofErr w:type="gramStart"/>
      <w:r w:rsidRPr="00C62066">
        <w:rPr>
          <w:rFonts w:ascii="Verdana" w:eastAsia="Times New Roman" w:hAnsi="Verdana" w:cs="Arial"/>
          <w:color w:val="000000"/>
          <w:lang w:eastAsia="cs-CZ"/>
        </w:rPr>
        <w:t>ztotožňován s dnem</w:t>
      </w:r>
      <w:proofErr w:type="gramEnd"/>
      <w:r w:rsidRPr="00C62066">
        <w:rPr>
          <w:rFonts w:ascii="Verdana" w:eastAsia="Times New Roman" w:hAnsi="Verdana" w:cs="Arial"/>
          <w:color w:val="000000"/>
          <w:lang w:eastAsia="cs-CZ"/>
        </w:rPr>
        <w:t xml:space="preserve"> jejího úmrtí. Jako její Syn i ona prošla smrtí, nad níž zvítězila účastí v Ježíšově vítězství. Vše ostatní bylo v jeho božské moci a odpovídalo jeho lásce a důstojnosti. Sv. Antonín z Padovy o tomto svátku upozorňoval, že Mariiny výsady jsou propojeny a dány v nevýslovné milosti Božího mateřství, kterému se nemůže rovnat žádný jiný projev milosti. Dával jí titul "Naše Ester" (zachránkyně Božího lidu), aby zdůraznil význam tohoto mateřství, na kterém závisela naše záchrana. Sv. Antonín hleděl na slávu, která se pro toto mateřství v nanebevzetí dovršila.</w:t>
      </w:r>
    </w:p>
    <w:p w14:paraId="500EFDDC" w14:textId="39D9E9FC" w:rsidR="00833C4C" w:rsidRPr="00C62066" w:rsidRDefault="00833C4C" w:rsidP="00833C4C">
      <w:pPr>
        <w:spacing w:before="105" w:after="0" w:line="273" w:lineRule="atLeast"/>
        <w:jc w:val="both"/>
        <w:rPr>
          <w:rFonts w:ascii="Verdana" w:eastAsia="Times New Roman" w:hAnsi="Verdana" w:cs="Arial"/>
          <w:color w:val="000000"/>
          <w:lang w:eastAsia="cs-CZ"/>
        </w:rPr>
      </w:pPr>
      <w:r w:rsidRPr="00C62066">
        <w:rPr>
          <w:rFonts w:ascii="Verdana" w:eastAsia="Times New Roman" w:hAnsi="Verdana" w:cs="Arial"/>
          <w:color w:val="000000"/>
          <w:lang w:eastAsia="cs-CZ"/>
        </w:rPr>
        <w:t>Bůh volá celého člověka, kterého stvořil s tělem i duší, aby ho jednou mohl celého přijmout do věčného života. Proto je v našem pozemském životě důležité dát všechen prostor Kristu a jeho milosti jako ho dala Maria.</w:t>
      </w:r>
    </w:p>
    <w:p w14:paraId="6A2DC240" w14:textId="77777777" w:rsidR="00833C4C" w:rsidRPr="00C62066" w:rsidRDefault="00833C4C" w:rsidP="00833C4C">
      <w:pPr>
        <w:spacing w:before="105" w:after="0" w:line="273" w:lineRule="atLeast"/>
        <w:jc w:val="both"/>
        <w:rPr>
          <w:rFonts w:ascii="Verdana" w:eastAsia="Times New Roman" w:hAnsi="Verdana" w:cs="Arial"/>
          <w:color w:val="000000"/>
          <w:lang w:eastAsia="cs-CZ"/>
        </w:rPr>
      </w:pPr>
      <w:r w:rsidRPr="00C62066">
        <w:rPr>
          <w:rFonts w:ascii="Verdana" w:eastAsia="Times New Roman" w:hAnsi="Verdana" w:cs="Arial"/>
          <w:color w:val="000000"/>
          <w:lang w:eastAsia="cs-CZ"/>
        </w:rPr>
        <w:t>Při pohledu na toto podstatné je tradované legendární vyprávění něčím naprosto vedlejším. Mluví o apoštolu Tomášovi opozdivším se na Mariin pohřeb. A proto s ním šli apoštolové ke hrobu. Místo nalezli neporušené, včetně Mariina šatu, ale místo těla byla jen líbezná vůně růží. A Ti, co se zdrželi u hrobu, vzpomněli si prý na zvláštní záři, kterou v noci vnímali.</w:t>
      </w:r>
    </w:p>
    <w:p w14:paraId="78820F93" w14:textId="2D71B374" w:rsidR="00833C4C" w:rsidRPr="00C62066" w:rsidRDefault="00833C4C" w:rsidP="00833C4C">
      <w:pPr>
        <w:spacing w:before="105" w:after="0" w:line="273" w:lineRule="atLeast"/>
        <w:jc w:val="both"/>
        <w:rPr>
          <w:rFonts w:ascii="Verdana" w:eastAsia="Times New Roman" w:hAnsi="Verdana" w:cs="Arial"/>
          <w:color w:val="000000"/>
          <w:lang w:eastAsia="cs-CZ"/>
        </w:rPr>
      </w:pPr>
      <w:r w:rsidRPr="00C62066">
        <w:rPr>
          <w:rFonts w:ascii="Verdana" w:eastAsia="Times New Roman" w:hAnsi="Verdana" w:cs="Arial"/>
          <w:color w:val="000000"/>
          <w:lang w:eastAsia="cs-CZ"/>
        </w:rPr>
        <w:lastRenderedPageBreak/>
        <w:t>Také my bychom ze slavnosti měli vnímat světlo k vlastnímu obrácení, bez kterého se obrácení celého světa nemůže uskutečnit.</w:t>
      </w:r>
    </w:p>
    <w:p w14:paraId="309C840C" w14:textId="77777777" w:rsidR="00833C4C" w:rsidRPr="000F0909" w:rsidRDefault="00833C4C" w:rsidP="00833C4C">
      <w:pPr>
        <w:spacing w:before="375" w:after="0" w:line="371" w:lineRule="atLeast"/>
        <w:rPr>
          <w:rFonts w:ascii="Arial" w:eastAsia="Times New Roman" w:hAnsi="Arial" w:cs="Arial"/>
          <w:color w:val="6A0028"/>
          <w:sz w:val="29"/>
          <w:szCs w:val="29"/>
          <w:lang w:eastAsia="cs-CZ"/>
        </w:rPr>
      </w:pPr>
      <w:r w:rsidRPr="000F0909">
        <w:rPr>
          <w:rFonts w:ascii="Arial" w:eastAsia="Times New Roman" w:hAnsi="Arial" w:cs="Arial"/>
          <w:color w:val="6A0028"/>
          <w:sz w:val="29"/>
          <w:szCs w:val="29"/>
          <w:lang w:eastAsia="cs-CZ"/>
        </w:rPr>
        <w:t>PŘEDSEVZETÍ, MODLITBA</w:t>
      </w:r>
    </w:p>
    <w:p w14:paraId="7F828DC2" w14:textId="77777777" w:rsidR="00833C4C" w:rsidRPr="00C62066" w:rsidRDefault="00833C4C" w:rsidP="00833C4C">
      <w:pPr>
        <w:spacing w:after="0" w:line="240" w:lineRule="auto"/>
        <w:rPr>
          <w:rFonts w:ascii="Verdana" w:eastAsia="Times New Roman" w:hAnsi="Verdana" w:cs="Times New Roman"/>
          <w:lang w:eastAsia="cs-CZ"/>
        </w:rPr>
      </w:pPr>
      <w:r w:rsidRPr="00C62066">
        <w:rPr>
          <w:rFonts w:ascii="Verdana" w:eastAsia="Times New Roman" w:hAnsi="Verdana" w:cs="Arial"/>
          <w:color w:val="000000"/>
          <w:lang w:eastAsia="cs-CZ"/>
        </w:rPr>
        <w:t>Pomodlím se desátek růžence: "který Tě Panno na nebe vzal" a vložím do něj všechny své strasti jako oběť za spásu světa.</w:t>
      </w:r>
    </w:p>
    <w:p w14:paraId="4E853DAB" w14:textId="77777777" w:rsidR="00833C4C" w:rsidRPr="00C62066" w:rsidRDefault="00833C4C" w:rsidP="00833C4C">
      <w:pPr>
        <w:spacing w:before="105" w:after="0" w:line="273" w:lineRule="atLeast"/>
        <w:jc w:val="both"/>
        <w:rPr>
          <w:rFonts w:ascii="Verdana" w:eastAsia="Times New Roman" w:hAnsi="Verdana" w:cs="Arial"/>
          <w:color w:val="000000"/>
          <w:lang w:eastAsia="cs-CZ"/>
        </w:rPr>
      </w:pPr>
      <w:r w:rsidRPr="00C62066">
        <w:rPr>
          <w:rFonts w:ascii="Verdana" w:eastAsia="Times New Roman" w:hAnsi="Verdana" w:cs="Arial"/>
          <w:color w:val="000000"/>
          <w:lang w:eastAsia="cs-CZ"/>
        </w:rPr>
        <w:t xml:space="preserve">Všemohoucí, věčný Bože, </w:t>
      </w:r>
      <w:proofErr w:type="spellStart"/>
      <w:r w:rsidRPr="00C62066">
        <w:rPr>
          <w:rFonts w:ascii="Verdana" w:eastAsia="Times New Roman" w:hAnsi="Verdana" w:cs="Arial"/>
          <w:color w:val="000000"/>
          <w:lang w:eastAsia="cs-CZ"/>
        </w:rPr>
        <w:t>Tys</w:t>
      </w:r>
      <w:proofErr w:type="spellEnd"/>
      <w:r w:rsidRPr="00C62066">
        <w:rPr>
          <w:rFonts w:ascii="Verdana" w:eastAsia="Times New Roman" w:hAnsi="Verdana" w:cs="Arial"/>
          <w:color w:val="000000"/>
          <w:lang w:eastAsia="cs-CZ"/>
        </w:rPr>
        <w:t xml:space="preserve"> vyvolil svou pokornou služebnici Pannu Marii za Matku svého jednorozeného Syna, a pro jeho zásluhy jsi dovršil její vykoupení a korunovals ji nebeskou slávou; na její přímluvu doveď do nebeské slávy i nás. Prosíme o to skrze Tvého Syna Ježíše Krista, našeho Pána, neboť on s Tebou v jednotě Ducha svatého žije a kraluje po všechny věky věků. Amen.</w:t>
      </w:r>
    </w:p>
    <w:p w14:paraId="7D6CC326" w14:textId="1FBD308C" w:rsidR="0086794B" w:rsidRPr="00C62066" w:rsidRDefault="00833C4C" w:rsidP="00833C4C">
      <w:pPr>
        <w:rPr>
          <w:rFonts w:ascii="Verdana" w:eastAsia="Times New Roman" w:hAnsi="Verdana" w:cs="Arial"/>
          <w:i/>
          <w:iCs/>
          <w:color w:val="000000"/>
          <w:lang w:eastAsia="cs-CZ"/>
        </w:rPr>
      </w:pPr>
      <w:r w:rsidRPr="00C62066">
        <w:rPr>
          <w:rFonts w:ascii="Verdana" w:eastAsia="Times New Roman" w:hAnsi="Verdana" w:cs="Arial"/>
          <w:i/>
          <w:iCs/>
          <w:color w:val="000000"/>
          <w:lang w:eastAsia="cs-CZ"/>
        </w:rPr>
        <w:t>(závěrečná modlitba z breviáře</w:t>
      </w:r>
      <w:r w:rsidR="00C62066">
        <w:rPr>
          <w:rStyle w:val="FootnoteReference"/>
          <w:rFonts w:ascii="Verdana" w:eastAsia="Times New Roman" w:hAnsi="Verdana" w:cs="Arial"/>
          <w:i/>
          <w:iCs/>
          <w:color w:val="000000"/>
          <w:lang w:eastAsia="cs-CZ"/>
        </w:rPr>
        <w:footnoteReference w:id="1"/>
      </w:r>
      <w:r w:rsidRPr="00C62066">
        <w:rPr>
          <w:rFonts w:ascii="Verdana" w:eastAsia="Times New Roman" w:hAnsi="Verdana" w:cs="Arial"/>
          <w:i/>
          <w:iCs/>
          <w:color w:val="000000"/>
          <w:lang w:eastAsia="cs-CZ"/>
        </w:rPr>
        <w:t>)</w:t>
      </w:r>
    </w:p>
    <w:p w14:paraId="775C723E" w14:textId="35A53BF6" w:rsidR="00F205C4" w:rsidRDefault="00C62066" w:rsidP="00833C4C">
      <w:pPr>
        <w:rPr>
          <w:rFonts w:ascii="Verdana" w:eastAsia="Times New Roman" w:hAnsi="Verdana" w:cs="Arial"/>
          <w:b/>
          <w:i/>
          <w:iCs/>
          <w:color w:val="FF0000"/>
          <w:lang w:eastAsia="cs-CZ"/>
        </w:rPr>
      </w:pPr>
      <w:r>
        <w:rPr>
          <w:rFonts w:ascii="Verdana" w:eastAsia="Times New Roman" w:hAnsi="Verdana" w:cs="Arial"/>
          <w:b/>
          <w:i/>
          <w:iCs/>
          <w:color w:val="FF0000"/>
          <w:lang w:eastAsia="cs-CZ"/>
        </w:rPr>
        <w:t xml:space="preserve">Se souhlasem </w:t>
      </w:r>
      <w:proofErr w:type="gramStart"/>
      <w:r>
        <w:rPr>
          <w:rFonts w:ascii="Verdana" w:eastAsia="Times New Roman" w:hAnsi="Verdana" w:cs="Arial"/>
          <w:b/>
          <w:i/>
          <w:iCs/>
          <w:color w:val="FF0000"/>
          <w:lang w:eastAsia="cs-CZ"/>
        </w:rPr>
        <w:t xml:space="preserve">autora, </w:t>
      </w:r>
      <w:r w:rsidR="00C456C6">
        <w:rPr>
          <w:rFonts w:ascii="Verdana" w:eastAsia="Times New Roman" w:hAnsi="Verdana" w:cs="Arial"/>
          <w:b/>
          <w:i/>
          <w:iCs/>
          <w:color w:val="FF0000"/>
          <w:lang w:eastAsia="cs-CZ"/>
        </w:rPr>
        <w:t>ze stránkách</w:t>
      </w:r>
      <w:proofErr w:type="gramEnd"/>
      <w:r w:rsidR="00C456C6">
        <w:rPr>
          <w:rFonts w:ascii="Verdana" w:eastAsia="Times New Roman" w:hAnsi="Verdana" w:cs="Arial"/>
          <w:b/>
          <w:i/>
          <w:iCs/>
          <w:color w:val="FF0000"/>
          <w:lang w:eastAsia="cs-CZ"/>
        </w:rPr>
        <w:t xml:space="preserve"> </w:t>
      </w:r>
      <w:hyperlink r:id="rId10" w:history="1">
        <w:r w:rsidR="00C456C6" w:rsidRPr="00332A0C">
          <w:rPr>
            <w:rStyle w:val="Hyperlink"/>
            <w:rFonts w:ascii="Verdana" w:eastAsia="Times New Roman" w:hAnsi="Verdana" w:cs="Arial"/>
            <w:b/>
            <w:i/>
            <w:iCs/>
            <w:lang w:eastAsia="cs-CZ"/>
          </w:rPr>
          <w:t>www.catholica.cz</w:t>
        </w:r>
      </w:hyperlink>
      <w:r w:rsidR="00C456C6">
        <w:rPr>
          <w:rFonts w:ascii="Verdana" w:eastAsia="Times New Roman" w:hAnsi="Verdana" w:cs="Arial"/>
          <w:b/>
          <w:i/>
          <w:iCs/>
          <w:color w:val="FF0000"/>
          <w:lang w:eastAsia="cs-CZ"/>
        </w:rPr>
        <w:t xml:space="preserve"> k</w:t>
      </w:r>
      <w:r>
        <w:rPr>
          <w:rFonts w:ascii="Verdana" w:eastAsia="Times New Roman" w:hAnsi="Verdana" w:cs="Arial"/>
          <w:b/>
          <w:i/>
          <w:iCs/>
          <w:color w:val="FF0000"/>
          <w:lang w:eastAsia="cs-CZ"/>
        </w:rPr>
        <w:t xml:space="preserve"> tisku připravil </w:t>
      </w:r>
      <w:proofErr w:type="spellStart"/>
      <w:r>
        <w:rPr>
          <w:rFonts w:ascii="Verdana" w:eastAsia="Times New Roman" w:hAnsi="Verdana" w:cs="Arial"/>
          <w:b/>
          <w:i/>
          <w:iCs/>
          <w:color w:val="FF0000"/>
          <w:lang w:eastAsia="cs-CZ"/>
        </w:rPr>
        <w:t>Iosif</w:t>
      </w:r>
      <w:proofErr w:type="spellEnd"/>
      <w:r>
        <w:rPr>
          <w:rFonts w:ascii="Verdana" w:eastAsia="Times New Roman" w:hAnsi="Verdana" w:cs="Arial"/>
          <w:b/>
          <w:i/>
          <w:iCs/>
          <w:color w:val="FF0000"/>
          <w:lang w:eastAsia="cs-CZ"/>
        </w:rPr>
        <w:t xml:space="preserve"> </w:t>
      </w:r>
      <w:proofErr w:type="spellStart"/>
      <w:r>
        <w:rPr>
          <w:rFonts w:ascii="Verdana" w:eastAsia="Times New Roman" w:hAnsi="Verdana" w:cs="Arial"/>
          <w:b/>
          <w:i/>
          <w:iCs/>
          <w:color w:val="FF0000"/>
          <w:lang w:eastAsia="cs-CZ"/>
        </w:rPr>
        <w:t>Fickl</w:t>
      </w:r>
      <w:proofErr w:type="spellEnd"/>
    </w:p>
    <w:p w14:paraId="142D4069" w14:textId="57FF4C98" w:rsidR="00C62066" w:rsidRDefault="00C62066" w:rsidP="00C62066">
      <w:pPr>
        <w:pStyle w:val="NoSpacing"/>
        <w:rPr>
          <w:rFonts w:ascii="Verdana" w:hAnsi="Verdana"/>
          <w:b/>
          <w:color w:val="2F5496" w:themeColor="accent1" w:themeShade="BF"/>
          <w:lang w:eastAsia="cs-CZ"/>
        </w:rPr>
      </w:pPr>
      <w:r>
        <w:rPr>
          <w:rFonts w:ascii="Verdana" w:hAnsi="Verdana"/>
          <w:b/>
          <w:color w:val="2F5496" w:themeColor="accent1" w:themeShade="BF"/>
          <w:lang w:eastAsia="cs-CZ"/>
        </w:rPr>
        <w:t>Kontaktní údaje:</w:t>
      </w:r>
    </w:p>
    <w:p w14:paraId="782A4C57" w14:textId="517A85B5" w:rsidR="00C62066" w:rsidRDefault="00C62066" w:rsidP="00C62066">
      <w:pPr>
        <w:pStyle w:val="NoSpacing"/>
        <w:rPr>
          <w:rFonts w:ascii="Verdana" w:hAnsi="Verdana"/>
          <w:b/>
          <w:color w:val="2F5496" w:themeColor="accent1" w:themeShade="BF"/>
          <w:lang w:eastAsia="cs-CZ"/>
        </w:rPr>
      </w:pPr>
      <w:r>
        <w:rPr>
          <w:rFonts w:ascii="Verdana" w:hAnsi="Verdana"/>
          <w:b/>
          <w:color w:val="2F5496" w:themeColor="accent1" w:themeShade="BF"/>
          <w:lang w:eastAsia="cs-CZ"/>
        </w:rPr>
        <w:t xml:space="preserve">E-mail: </w:t>
      </w:r>
      <w:hyperlink r:id="rId11" w:history="1">
        <w:r w:rsidRPr="00781302">
          <w:rPr>
            <w:rStyle w:val="Hyperlink"/>
            <w:rFonts w:ascii="Verdana" w:hAnsi="Verdana"/>
            <w:b/>
            <w:color w:val="034990" w:themeColor="hyperlink" w:themeShade="BF"/>
            <w:lang w:eastAsia="cs-CZ"/>
          </w:rPr>
          <w:t>monimex_f@yahoo.com</w:t>
        </w:r>
      </w:hyperlink>
    </w:p>
    <w:p w14:paraId="64684CB0" w14:textId="2813EB20" w:rsidR="00C62066" w:rsidRDefault="00C62066" w:rsidP="00C62066">
      <w:pPr>
        <w:pStyle w:val="NoSpacing"/>
        <w:rPr>
          <w:rFonts w:ascii="Verdana" w:hAnsi="Verdana"/>
          <w:b/>
          <w:color w:val="2F5496" w:themeColor="accent1" w:themeShade="BF"/>
          <w:lang w:eastAsia="cs-CZ"/>
        </w:rPr>
      </w:pPr>
      <w:r>
        <w:rPr>
          <w:rFonts w:ascii="Verdana" w:hAnsi="Verdana"/>
          <w:b/>
          <w:color w:val="2F5496" w:themeColor="accent1" w:themeShade="BF"/>
          <w:lang w:eastAsia="cs-CZ"/>
        </w:rPr>
        <w:t xml:space="preserve">Tel.: 0722 490 485 </w:t>
      </w:r>
    </w:p>
    <w:p w14:paraId="0F8771ED" w14:textId="77777777" w:rsidR="00C62066" w:rsidRPr="00C62066" w:rsidRDefault="00C62066" w:rsidP="00C62066">
      <w:pPr>
        <w:pStyle w:val="NoSpacing"/>
        <w:rPr>
          <w:rFonts w:ascii="Verdana" w:hAnsi="Verdana"/>
          <w:b/>
          <w:color w:val="2F5496" w:themeColor="accent1" w:themeShade="BF"/>
          <w:lang w:eastAsia="cs-CZ"/>
        </w:rPr>
      </w:pPr>
    </w:p>
    <w:p w14:paraId="45F4A137" w14:textId="5651CE9A" w:rsidR="00F205C4" w:rsidRDefault="00F205C4" w:rsidP="00833C4C">
      <w:bookmarkStart w:id="0" w:name="_GoBack"/>
      <w:bookmarkEnd w:id="0"/>
    </w:p>
    <w:sectPr w:rsidR="00F205C4" w:rsidSect="00C62066">
      <w:footerReference w:type="default" r:id="rId12"/>
      <w:pgSz w:w="11906" w:h="16838"/>
      <w:pgMar w:top="1985" w:right="1558" w:bottom="198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58AFA" w14:textId="77777777" w:rsidR="0032252D" w:rsidRDefault="0032252D" w:rsidP="00C62066">
      <w:pPr>
        <w:spacing w:after="0" w:line="240" w:lineRule="auto"/>
      </w:pPr>
      <w:r>
        <w:separator/>
      </w:r>
    </w:p>
  </w:endnote>
  <w:endnote w:type="continuationSeparator" w:id="0">
    <w:p w14:paraId="547185B3" w14:textId="77777777" w:rsidR="0032252D" w:rsidRDefault="0032252D" w:rsidP="00C62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288337"/>
      <w:docPartObj>
        <w:docPartGallery w:val="Page Numbers (Bottom of Page)"/>
        <w:docPartUnique/>
      </w:docPartObj>
    </w:sdtPr>
    <w:sdtEndPr>
      <w:rPr>
        <w:noProof/>
      </w:rPr>
    </w:sdtEndPr>
    <w:sdtContent>
      <w:p w14:paraId="0774F1F1" w14:textId="386BDCCA" w:rsidR="00C62066" w:rsidRDefault="00C62066">
        <w:pPr>
          <w:pStyle w:val="Footer"/>
          <w:jc w:val="center"/>
        </w:pPr>
        <w:r>
          <w:fldChar w:fldCharType="begin"/>
        </w:r>
        <w:r>
          <w:instrText xml:space="preserve"> PAGE   \* MERGEFORMAT </w:instrText>
        </w:r>
        <w:r>
          <w:fldChar w:fldCharType="separate"/>
        </w:r>
        <w:r w:rsidR="00C456C6">
          <w:rPr>
            <w:noProof/>
          </w:rPr>
          <w:t>3</w:t>
        </w:r>
        <w:r>
          <w:rPr>
            <w:noProof/>
          </w:rPr>
          <w:fldChar w:fldCharType="end"/>
        </w:r>
      </w:p>
    </w:sdtContent>
  </w:sdt>
  <w:p w14:paraId="166E1B4C" w14:textId="77777777" w:rsidR="00C62066" w:rsidRDefault="00C62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F203D" w14:textId="77777777" w:rsidR="0032252D" w:rsidRDefault="0032252D" w:rsidP="00C62066">
      <w:pPr>
        <w:spacing w:after="0" w:line="240" w:lineRule="auto"/>
      </w:pPr>
      <w:r>
        <w:separator/>
      </w:r>
    </w:p>
  </w:footnote>
  <w:footnote w:type="continuationSeparator" w:id="0">
    <w:p w14:paraId="1325050E" w14:textId="77777777" w:rsidR="0032252D" w:rsidRDefault="0032252D" w:rsidP="00C62066">
      <w:pPr>
        <w:spacing w:after="0" w:line="240" w:lineRule="auto"/>
      </w:pPr>
      <w:r>
        <w:continuationSeparator/>
      </w:r>
    </w:p>
  </w:footnote>
  <w:footnote w:id="1">
    <w:p w14:paraId="346696C9" w14:textId="77777777" w:rsidR="00C62066" w:rsidRPr="00C62066" w:rsidRDefault="00C62066" w:rsidP="00C62066">
      <w:pPr>
        <w:pStyle w:val="NoSpacing"/>
        <w:rPr>
          <w:rFonts w:ascii="Verdana" w:hAnsi="Verdana"/>
          <w:b/>
          <w:color w:val="000000" w:themeColor="text1"/>
          <w:sz w:val="18"/>
          <w:szCs w:val="18"/>
        </w:rPr>
      </w:pPr>
      <w:r>
        <w:rPr>
          <w:rStyle w:val="FootnoteReference"/>
        </w:rPr>
        <w:footnoteRef/>
      </w:r>
      <w:r>
        <w:t xml:space="preserve"> </w:t>
      </w:r>
      <w:r w:rsidRPr="00C62066">
        <w:rPr>
          <w:rFonts w:ascii="Verdana" w:hAnsi="Verdana" w:cs="Arial"/>
          <w:b/>
          <w:bCs/>
          <w:color w:val="000000" w:themeColor="text1"/>
          <w:sz w:val="18"/>
          <w:szCs w:val="18"/>
        </w:rPr>
        <w:t>Breviář</w:t>
      </w:r>
      <w:r w:rsidRPr="00C62066">
        <w:rPr>
          <w:rFonts w:ascii="Verdana" w:hAnsi="Verdana" w:cs="Arial"/>
          <w:color w:val="000000" w:themeColor="text1"/>
          <w:sz w:val="18"/>
          <w:szCs w:val="18"/>
          <w:shd w:val="clear" w:color="auto" w:fill="FFFFFF"/>
        </w:rPr>
        <w:t xml:space="preserve"> (</w:t>
      </w:r>
      <w:hyperlink r:id="rId1" w:tooltip="Latina" w:history="1">
        <w:r w:rsidRPr="00C62066">
          <w:rPr>
            <w:rStyle w:val="Hyperlink"/>
            <w:rFonts w:ascii="Verdana" w:hAnsi="Verdana" w:cs="Arial"/>
            <w:color w:val="000000" w:themeColor="text1"/>
            <w:sz w:val="18"/>
            <w:szCs w:val="18"/>
          </w:rPr>
          <w:t>latinsky</w:t>
        </w:r>
      </w:hyperlink>
      <w:r w:rsidRPr="00C62066">
        <w:rPr>
          <w:rFonts w:ascii="Verdana" w:hAnsi="Verdana" w:cs="Arial"/>
          <w:color w:val="000000" w:themeColor="text1"/>
          <w:sz w:val="18"/>
          <w:szCs w:val="18"/>
          <w:shd w:val="clear" w:color="auto" w:fill="FFFFFF"/>
        </w:rPr>
        <w:t xml:space="preserve"> </w:t>
      </w:r>
      <w:proofErr w:type="spellStart"/>
      <w:r w:rsidRPr="00C62066">
        <w:rPr>
          <w:rFonts w:ascii="Verdana" w:hAnsi="Verdana" w:cs="Arial"/>
          <w:i/>
          <w:iCs/>
          <w:color w:val="000000" w:themeColor="text1"/>
          <w:sz w:val="18"/>
          <w:szCs w:val="18"/>
        </w:rPr>
        <w:t>breviarium</w:t>
      </w:r>
      <w:proofErr w:type="spellEnd"/>
      <w:r w:rsidRPr="00C62066">
        <w:rPr>
          <w:rFonts w:ascii="Verdana" w:hAnsi="Verdana" w:cs="Arial"/>
          <w:color w:val="000000" w:themeColor="text1"/>
          <w:sz w:val="18"/>
          <w:szCs w:val="18"/>
          <w:shd w:val="clear" w:color="auto" w:fill="FFFFFF"/>
        </w:rPr>
        <w:t xml:space="preserve">) je </w:t>
      </w:r>
      <w:hyperlink r:id="rId2" w:tooltip="Liturgická kniha" w:history="1">
        <w:r w:rsidRPr="00C62066">
          <w:rPr>
            <w:rStyle w:val="Hyperlink"/>
            <w:rFonts w:ascii="Verdana" w:hAnsi="Verdana" w:cs="Arial"/>
            <w:color w:val="000000" w:themeColor="text1"/>
            <w:sz w:val="18"/>
            <w:szCs w:val="18"/>
          </w:rPr>
          <w:t>liturgická kniha</w:t>
        </w:r>
      </w:hyperlink>
      <w:r w:rsidRPr="00C62066">
        <w:rPr>
          <w:rFonts w:ascii="Verdana" w:hAnsi="Verdana" w:cs="Arial"/>
          <w:color w:val="000000" w:themeColor="text1"/>
          <w:sz w:val="18"/>
          <w:szCs w:val="18"/>
          <w:shd w:val="clear" w:color="auto" w:fill="FFFFFF"/>
        </w:rPr>
        <w:t xml:space="preserve"> užívaná v </w:t>
      </w:r>
      <w:hyperlink r:id="rId3" w:tooltip="Západní církev" w:history="1">
        <w:r w:rsidRPr="00C62066">
          <w:rPr>
            <w:rStyle w:val="Hyperlink"/>
            <w:rFonts w:ascii="Verdana" w:hAnsi="Verdana" w:cs="Arial"/>
            <w:color w:val="000000" w:themeColor="text1"/>
            <w:sz w:val="18"/>
            <w:szCs w:val="18"/>
          </w:rPr>
          <w:t>západní církvi</w:t>
        </w:r>
      </w:hyperlink>
      <w:r w:rsidRPr="00C62066">
        <w:rPr>
          <w:rFonts w:ascii="Verdana" w:hAnsi="Verdana" w:cs="Arial"/>
          <w:color w:val="000000" w:themeColor="text1"/>
          <w:sz w:val="18"/>
          <w:szCs w:val="18"/>
          <w:shd w:val="clear" w:color="auto" w:fill="FFFFFF"/>
        </w:rPr>
        <w:t xml:space="preserve">, která obsahuje veškeré </w:t>
      </w:r>
      <w:hyperlink r:id="rId4" w:tooltip="Liturgický text" w:history="1">
        <w:r w:rsidRPr="00C62066">
          <w:rPr>
            <w:rStyle w:val="Hyperlink"/>
            <w:rFonts w:ascii="Verdana" w:hAnsi="Verdana" w:cs="Arial"/>
            <w:color w:val="000000" w:themeColor="text1"/>
            <w:sz w:val="18"/>
            <w:szCs w:val="18"/>
          </w:rPr>
          <w:t>texty</w:t>
        </w:r>
      </w:hyperlink>
      <w:r w:rsidRPr="00C62066">
        <w:rPr>
          <w:rFonts w:ascii="Verdana" w:hAnsi="Verdana" w:cs="Arial"/>
          <w:color w:val="000000" w:themeColor="text1"/>
          <w:sz w:val="18"/>
          <w:szCs w:val="18"/>
          <w:shd w:val="clear" w:color="auto" w:fill="FFFFFF"/>
        </w:rPr>
        <w:t xml:space="preserve"> potřebné k soukromé (individuální) modlitbě </w:t>
      </w:r>
      <w:hyperlink r:id="rId5" w:tooltip="Denní modlitba církve" w:history="1">
        <w:r w:rsidRPr="00C62066">
          <w:rPr>
            <w:rStyle w:val="Hyperlink"/>
            <w:rFonts w:ascii="Verdana" w:hAnsi="Verdana" w:cs="Arial"/>
            <w:color w:val="000000" w:themeColor="text1"/>
            <w:sz w:val="18"/>
            <w:szCs w:val="18"/>
          </w:rPr>
          <w:t>denní modlitby církve</w:t>
        </w:r>
      </w:hyperlink>
      <w:r w:rsidRPr="00C62066">
        <w:rPr>
          <w:rFonts w:ascii="Verdana" w:hAnsi="Verdana" w:cs="Arial"/>
          <w:color w:val="000000" w:themeColor="text1"/>
          <w:sz w:val="18"/>
          <w:szCs w:val="18"/>
          <w:shd w:val="clear" w:color="auto" w:fill="FFFFFF"/>
        </w:rPr>
        <w:t>. Bývá vydáván ve více svazcích. Kniha se skládá z žalmů, úryvků biblických knih, vybraných textů svatých, hymnů a křesťanských modliteb.</w:t>
      </w:r>
    </w:p>
    <w:p w14:paraId="37FC315E" w14:textId="2734ECA1" w:rsidR="00C62066" w:rsidRDefault="00C6206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94B"/>
    <w:rsid w:val="00321B0E"/>
    <w:rsid w:val="0032252D"/>
    <w:rsid w:val="003F4C28"/>
    <w:rsid w:val="00833C4C"/>
    <w:rsid w:val="0086794B"/>
    <w:rsid w:val="008754EB"/>
    <w:rsid w:val="00A1222E"/>
    <w:rsid w:val="00C456C6"/>
    <w:rsid w:val="00C62066"/>
    <w:rsid w:val="00C8122B"/>
    <w:rsid w:val="00D7253B"/>
    <w:rsid w:val="00DD1D38"/>
    <w:rsid w:val="00F205C4"/>
    <w:rsid w:val="00FF27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53B"/>
    <w:rPr>
      <w:rFonts w:ascii="Tahoma" w:hAnsi="Tahoma" w:cs="Tahoma"/>
      <w:sz w:val="16"/>
      <w:szCs w:val="16"/>
    </w:rPr>
  </w:style>
  <w:style w:type="paragraph" w:styleId="NoSpacing">
    <w:name w:val="No Spacing"/>
    <w:uiPriority w:val="1"/>
    <w:qFormat/>
    <w:rsid w:val="00C62066"/>
    <w:pPr>
      <w:spacing w:after="0" w:line="240" w:lineRule="auto"/>
    </w:pPr>
  </w:style>
  <w:style w:type="character" w:styleId="Hyperlink">
    <w:name w:val="Hyperlink"/>
    <w:basedOn w:val="DefaultParagraphFont"/>
    <w:uiPriority w:val="99"/>
    <w:unhideWhenUsed/>
    <w:rsid w:val="00C62066"/>
    <w:rPr>
      <w:color w:val="0563C1" w:themeColor="hyperlink"/>
      <w:u w:val="single"/>
    </w:rPr>
  </w:style>
  <w:style w:type="paragraph" w:styleId="Header">
    <w:name w:val="header"/>
    <w:basedOn w:val="Normal"/>
    <w:link w:val="HeaderChar"/>
    <w:uiPriority w:val="99"/>
    <w:unhideWhenUsed/>
    <w:rsid w:val="00C62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066"/>
  </w:style>
  <w:style w:type="paragraph" w:styleId="Footer">
    <w:name w:val="footer"/>
    <w:basedOn w:val="Normal"/>
    <w:link w:val="FooterChar"/>
    <w:uiPriority w:val="99"/>
    <w:unhideWhenUsed/>
    <w:rsid w:val="00C62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066"/>
  </w:style>
  <w:style w:type="paragraph" w:styleId="FootnoteText">
    <w:name w:val="footnote text"/>
    <w:basedOn w:val="Normal"/>
    <w:link w:val="FootnoteTextChar"/>
    <w:uiPriority w:val="99"/>
    <w:semiHidden/>
    <w:unhideWhenUsed/>
    <w:rsid w:val="00C620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066"/>
    <w:rPr>
      <w:sz w:val="20"/>
      <w:szCs w:val="20"/>
    </w:rPr>
  </w:style>
  <w:style w:type="character" w:styleId="FootnoteReference">
    <w:name w:val="footnote reference"/>
    <w:basedOn w:val="DefaultParagraphFont"/>
    <w:uiPriority w:val="99"/>
    <w:semiHidden/>
    <w:unhideWhenUsed/>
    <w:rsid w:val="00C620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53B"/>
    <w:rPr>
      <w:rFonts w:ascii="Tahoma" w:hAnsi="Tahoma" w:cs="Tahoma"/>
      <w:sz w:val="16"/>
      <w:szCs w:val="16"/>
    </w:rPr>
  </w:style>
  <w:style w:type="paragraph" w:styleId="NoSpacing">
    <w:name w:val="No Spacing"/>
    <w:uiPriority w:val="1"/>
    <w:qFormat/>
    <w:rsid w:val="00C62066"/>
    <w:pPr>
      <w:spacing w:after="0" w:line="240" w:lineRule="auto"/>
    </w:pPr>
  </w:style>
  <w:style w:type="character" w:styleId="Hyperlink">
    <w:name w:val="Hyperlink"/>
    <w:basedOn w:val="DefaultParagraphFont"/>
    <w:uiPriority w:val="99"/>
    <w:unhideWhenUsed/>
    <w:rsid w:val="00C62066"/>
    <w:rPr>
      <w:color w:val="0563C1" w:themeColor="hyperlink"/>
      <w:u w:val="single"/>
    </w:rPr>
  </w:style>
  <w:style w:type="paragraph" w:styleId="Header">
    <w:name w:val="header"/>
    <w:basedOn w:val="Normal"/>
    <w:link w:val="HeaderChar"/>
    <w:uiPriority w:val="99"/>
    <w:unhideWhenUsed/>
    <w:rsid w:val="00C62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066"/>
  </w:style>
  <w:style w:type="paragraph" w:styleId="Footer">
    <w:name w:val="footer"/>
    <w:basedOn w:val="Normal"/>
    <w:link w:val="FooterChar"/>
    <w:uiPriority w:val="99"/>
    <w:unhideWhenUsed/>
    <w:rsid w:val="00C62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066"/>
  </w:style>
  <w:style w:type="paragraph" w:styleId="FootnoteText">
    <w:name w:val="footnote text"/>
    <w:basedOn w:val="Normal"/>
    <w:link w:val="FootnoteTextChar"/>
    <w:uiPriority w:val="99"/>
    <w:semiHidden/>
    <w:unhideWhenUsed/>
    <w:rsid w:val="00C620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066"/>
    <w:rPr>
      <w:sz w:val="20"/>
      <w:szCs w:val="20"/>
    </w:rPr>
  </w:style>
  <w:style w:type="character" w:styleId="FootnoteReference">
    <w:name w:val="footnote reference"/>
    <w:basedOn w:val="DefaultParagraphFont"/>
    <w:uiPriority w:val="99"/>
    <w:semiHidden/>
    <w:unhideWhenUsed/>
    <w:rsid w:val="00C620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mex_f@yahoo.com" TargetMode="Externa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s.wikipedia.org/wiki/Z%C3%A1padn%C3%AD_c%C3%ADrkev" TargetMode="External"/><Relationship Id="rId2" Type="http://schemas.openxmlformats.org/officeDocument/2006/relationships/hyperlink" Target="https://cs.wikipedia.org/wiki/Liturgick%C3%A1_kniha" TargetMode="External"/><Relationship Id="rId1" Type="http://schemas.openxmlformats.org/officeDocument/2006/relationships/hyperlink" Target="https://cs.wikipedia.org/wiki/Latina" TargetMode="External"/><Relationship Id="rId5" Type="http://schemas.openxmlformats.org/officeDocument/2006/relationships/hyperlink" Target="https://cs.wikipedia.org/wiki/Denn%C3%AD_modlitba_c%C3%ADrkve" TargetMode="External"/><Relationship Id="rId4" Type="http://schemas.openxmlformats.org/officeDocument/2006/relationships/hyperlink" Target="https://cs.wikipedia.org/wiki/Liturgick%C3%BD_tex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BDFCB-730E-47B6-94D8-328D4139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772</Words>
  <Characters>4407</Characters>
  <Application>Microsoft Office Word</Application>
  <DocSecurity>0</DocSecurity>
  <Lines>36</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Chlumský</dc:creator>
  <cp:lastModifiedBy>Pepi</cp:lastModifiedBy>
  <cp:revision>8</cp:revision>
  <cp:lastPrinted>2021-08-11T07:07:00Z</cp:lastPrinted>
  <dcterms:created xsi:type="dcterms:W3CDTF">2021-07-24T14:25:00Z</dcterms:created>
  <dcterms:modified xsi:type="dcterms:W3CDTF">2021-08-11T09:28:00Z</dcterms:modified>
</cp:coreProperties>
</file>