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96" w:rsidRDefault="00DB7396" w:rsidP="00E86D59">
      <w:pPr>
        <w:spacing w:after="0" w:line="240" w:lineRule="auto"/>
        <w:rPr>
          <w:rFonts w:ascii="Verdana" w:eastAsia="Times New Roman" w:hAnsi="Verdana" w:cs="Arial"/>
          <w:b/>
          <w:bCs/>
          <w:color w:val="6A0028"/>
          <w:sz w:val="36"/>
          <w:szCs w:val="36"/>
          <w:lang w:val="ro-RO" w:eastAsia="cs-CZ"/>
        </w:rPr>
      </w:pPr>
      <w:r>
        <w:rPr>
          <w:rFonts w:ascii="Verdana" w:eastAsia="Times New Roman" w:hAnsi="Verdana" w:cs="Arial"/>
          <w:b/>
          <w:bCs/>
          <w:color w:val="6A0028"/>
          <w:sz w:val="36"/>
          <w:szCs w:val="36"/>
          <w:lang w:val="ro-RO" w:eastAsia="cs-CZ"/>
        </w:rPr>
        <w:t>Sf. Maria Magdalena</w:t>
      </w:r>
    </w:p>
    <w:p w:rsidR="00DB7396" w:rsidRDefault="00C133A2" w:rsidP="00E86D59">
      <w:pPr>
        <w:spacing w:after="0" w:line="240" w:lineRule="auto"/>
        <w:rPr>
          <w:rFonts w:ascii="Verdana" w:eastAsia="Times New Roman" w:hAnsi="Verdana" w:cs="Arial"/>
          <w:b/>
          <w:bCs/>
          <w:color w:val="FF0000"/>
          <w:lang w:val="ro-RO" w:eastAsia="cs-CZ"/>
        </w:rPr>
      </w:pPr>
      <w:r>
        <w:rPr>
          <w:rFonts w:ascii="Verdana" w:eastAsia="Times New Roman" w:hAnsi="Verdana" w:cs="Arial"/>
          <w:b/>
          <w:bCs/>
          <w:color w:val="FF0000"/>
          <w:lang w:val="ro-RO" w:eastAsia="cs-CZ"/>
        </w:rPr>
        <w:t>Maria</w:t>
      </w:r>
      <w:r w:rsidR="00DB7396">
        <w:rPr>
          <w:rFonts w:ascii="Verdana" w:eastAsia="Times New Roman" w:hAnsi="Verdana" w:cs="Arial"/>
          <w:b/>
          <w:bCs/>
          <w:color w:val="FF0000"/>
          <w:lang w:val="ro-RO" w:eastAsia="cs-CZ"/>
        </w:rPr>
        <w:t xml:space="preserve"> Magdalena, </w:t>
      </w:r>
      <w:proofErr w:type="spellStart"/>
      <w:r w:rsidR="00DB7396">
        <w:rPr>
          <w:rFonts w:ascii="Verdana" w:eastAsia="Times New Roman" w:hAnsi="Verdana" w:cs="Arial"/>
          <w:b/>
          <w:bCs/>
          <w:color w:val="FF0000"/>
          <w:lang w:val="ro-RO" w:eastAsia="cs-CZ"/>
        </w:rPr>
        <w:t>scipula</w:t>
      </w:r>
      <w:proofErr w:type="spellEnd"/>
      <w:r w:rsidR="00DB7396">
        <w:rPr>
          <w:rFonts w:ascii="Verdana" w:eastAsia="Times New Roman" w:hAnsi="Verdana" w:cs="Arial"/>
          <w:b/>
          <w:bCs/>
          <w:color w:val="FF0000"/>
          <w:lang w:val="ro-RO" w:eastAsia="cs-CZ"/>
        </w:rPr>
        <w:t xml:space="preserve"> Domini</w:t>
      </w:r>
    </w:p>
    <w:p w:rsidR="00DB7396" w:rsidRDefault="001B7F4F" w:rsidP="00E86D59">
      <w:pPr>
        <w:spacing w:after="0" w:line="240" w:lineRule="auto"/>
        <w:rPr>
          <w:rFonts w:ascii="Verdana" w:eastAsia="Times New Roman" w:hAnsi="Verdana" w:cs="Arial"/>
          <w:b/>
          <w:bCs/>
          <w:color w:val="FF0000"/>
          <w:lang w:val="ro-RO"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07F1EBA" wp14:editId="37CAB909">
            <wp:simplePos x="0" y="0"/>
            <wp:positionH relativeFrom="column">
              <wp:posOffset>2990850</wp:posOffset>
            </wp:positionH>
            <wp:positionV relativeFrom="paragraph">
              <wp:posOffset>171450</wp:posOffset>
            </wp:positionV>
            <wp:extent cx="2952000" cy="2722874"/>
            <wp:effectExtent l="0" t="0" r="127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72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396" w:rsidRDefault="00DB7396" w:rsidP="00E86D59">
      <w:pPr>
        <w:spacing w:after="0" w:line="240" w:lineRule="auto"/>
        <w:rPr>
          <w:rFonts w:ascii="Verdana" w:eastAsia="Times New Roman" w:hAnsi="Verdana" w:cs="Arial"/>
          <w:b/>
          <w:bCs/>
          <w:color w:val="FF0000"/>
          <w:sz w:val="24"/>
          <w:szCs w:val="24"/>
          <w:lang w:val="ro-RO" w:eastAsia="cs-CZ"/>
        </w:rPr>
      </w:pPr>
      <w:r>
        <w:rPr>
          <w:rFonts w:ascii="Verdana" w:eastAsia="Times New Roman" w:hAnsi="Verdana" w:cs="Arial"/>
          <w:b/>
          <w:bCs/>
          <w:color w:val="FF0000"/>
          <w:sz w:val="24"/>
          <w:szCs w:val="24"/>
          <w:lang w:val="ro-RO" w:eastAsia="cs-CZ"/>
        </w:rPr>
        <w:t xml:space="preserve">Elaborat:  Jan </w:t>
      </w:r>
      <w:proofErr w:type="spellStart"/>
      <w:r>
        <w:rPr>
          <w:rFonts w:ascii="Verdana" w:eastAsia="Times New Roman" w:hAnsi="Verdana" w:cs="Arial"/>
          <w:b/>
          <w:bCs/>
          <w:color w:val="FF0000"/>
          <w:sz w:val="24"/>
          <w:szCs w:val="24"/>
          <w:lang w:val="ro-RO" w:eastAsia="cs-CZ"/>
        </w:rPr>
        <w:t>Clumnsk</w:t>
      </w:r>
      <w:proofErr w:type="spellEnd"/>
      <w:r>
        <w:rPr>
          <w:rFonts w:ascii="Verdana" w:eastAsia="Times New Roman" w:hAnsi="Verdana" w:cs="Arial"/>
          <w:b/>
          <w:bCs/>
          <w:color w:val="FF0000"/>
          <w:sz w:val="24"/>
          <w:szCs w:val="24"/>
          <w:lang w:eastAsia="cs-CZ"/>
        </w:rPr>
        <w:t>ý</w:t>
      </w:r>
    </w:p>
    <w:p w:rsidR="00DB7396" w:rsidRDefault="00DB7396" w:rsidP="00E86D59">
      <w:pPr>
        <w:spacing w:after="0" w:line="240" w:lineRule="auto"/>
        <w:rPr>
          <w:rFonts w:ascii="Verdana" w:eastAsia="Times New Roman" w:hAnsi="Verdana" w:cs="Arial"/>
          <w:b/>
          <w:bCs/>
          <w:color w:val="FF0000"/>
          <w:sz w:val="24"/>
          <w:szCs w:val="24"/>
          <w:lang w:val="ro-RO" w:eastAsia="cs-CZ"/>
        </w:rPr>
      </w:pPr>
    </w:p>
    <w:p w:rsidR="00DB7396" w:rsidRDefault="00DB7396" w:rsidP="00E86D59">
      <w:pPr>
        <w:spacing w:after="0"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lang w:val="ro-RO" w:eastAsia="cs-CZ"/>
        </w:rPr>
      </w:pPr>
      <w:r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lang w:val="ro-RO" w:eastAsia="cs-CZ"/>
        </w:rPr>
        <w:t>Sărbătoare:  22  iulie</w:t>
      </w:r>
    </w:p>
    <w:p w:rsidR="00DB7396" w:rsidRDefault="00DB7396" w:rsidP="00E86D59">
      <w:pPr>
        <w:spacing w:after="0" w:line="240" w:lineRule="auto"/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lang w:val="ro-RO" w:eastAsia="cs-CZ"/>
        </w:rPr>
      </w:pPr>
    </w:p>
    <w:p w:rsidR="00DB7396" w:rsidRDefault="00DB7396" w:rsidP="00E86D59">
      <w:pPr>
        <w:spacing w:after="0" w:line="240" w:lineRule="auto"/>
        <w:rPr>
          <w:rFonts w:ascii="Verdana" w:eastAsia="Times New Roman" w:hAnsi="Verdana" w:cs="Arial"/>
          <w:bCs/>
          <w:color w:val="000000" w:themeColor="text1"/>
          <w:sz w:val="24"/>
          <w:szCs w:val="24"/>
          <w:lang w:val="ro-RO" w:eastAsia="cs-CZ"/>
        </w:rPr>
      </w:pPr>
      <w:r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lang w:val="ro-RO" w:eastAsia="cs-CZ"/>
        </w:rPr>
        <w:t xml:space="preserve">Poziția: </w:t>
      </w:r>
      <w:r>
        <w:rPr>
          <w:rFonts w:ascii="Verdana" w:eastAsia="Times New Roman" w:hAnsi="Verdana" w:cs="Arial"/>
          <w:bCs/>
          <w:color w:val="000000" w:themeColor="text1"/>
          <w:sz w:val="24"/>
          <w:szCs w:val="24"/>
          <w:lang w:val="ro-RO" w:eastAsia="cs-CZ"/>
        </w:rPr>
        <w:t xml:space="preserve"> ucenica Domnului</w:t>
      </w:r>
    </w:p>
    <w:p w:rsidR="00DB7396" w:rsidRDefault="00DB7396" w:rsidP="00E86D59">
      <w:pPr>
        <w:spacing w:after="0" w:line="240" w:lineRule="auto"/>
        <w:rPr>
          <w:rFonts w:ascii="Verdana" w:eastAsia="Times New Roman" w:hAnsi="Verdana" w:cs="Arial"/>
          <w:bCs/>
          <w:color w:val="000000" w:themeColor="text1"/>
          <w:sz w:val="24"/>
          <w:szCs w:val="24"/>
          <w:lang w:val="ro-RO" w:eastAsia="cs-CZ"/>
        </w:rPr>
      </w:pPr>
    </w:p>
    <w:p w:rsidR="00DB7396" w:rsidRDefault="00DB7396" w:rsidP="00E86D59">
      <w:pPr>
        <w:spacing w:after="0" w:line="240" w:lineRule="auto"/>
        <w:rPr>
          <w:rFonts w:ascii="Verdana" w:eastAsia="Times New Roman" w:hAnsi="Verdana" w:cs="Arial"/>
          <w:bCs/>
          <w:color w:val="000000" w:themeColor="text1"/>
          <w:sz w:val="24"/>
          <w:szCs w:val="24"/>
          <w:lang w:val="ro-RO" w:eastAsia="cs-CZ"/>
        </w:rPr>
      </w:pPr>
      <w:r>
        <w:rPr>
          <w:rFonts w:ascii="Verdana" w:eastAsia="Times New Roman" w:hAnsi="Verdana" w:cs="Arial"/>
          <w:b/>
          <w:bCs/>
          <w:color w:val="000000" w:themeColor="text1"/>
          <w:sz w:val="24"/>
          <w:szCs w:val="24"/>
          <w:lang w:val="ro-RO" w:eastAsia="cs-CZ"/>
        </w:rPr>
        <w:t xml:space="preserve">Deces:  </w:t>
      </w:r>
      <w:r>
        <w:rPr>
          <w:rFonts w:ascii="Verdana" w:eastAsia="Times New Roman" w:hAnsi="Verdana" w:cs="Arial"/>
          <w:bCs/>
          <w:color w:val="000000" w:themeColor="text1"/>
          <w:sz w:val="24"/>
          <w:szCs w:val="24"/>
          <w:lang w:val="ro-RO" w:eastAsia="cs-CZ"/>
        </w:rPr>
        <w:t xml:space="preserve">sec. I </w:t>
      </w:r>
    </w:p>
    <w:p w:rsidR="00DB7396" w:rsidRDefault="00DB7396" w:rsidP="00E86D59">
      <w:pPr>
        <w:spacing w:after="0" w:line="240" w:lineRule="auto"/>
        <w:rPr>
          <w:rFonts w:ascii="Verdana" w:eastAsia="Times New Roman" w:hAnsi="Verdana" w:cs="Arial"/>
          <w:bCs/>
          <w:color w:val="000000" w:themeColor="text1"/>
          <w:sz w:val="24"/>
          <w:szCs w:val="24"/>
          <w:lang w:val="ro-RO" w:eastAsia="cs-CZ"/>
        </w:rPr>
      </w:pPr>
    </w:p>
    <w:p w:rsidR="00DB7396" w:rsidRDefault="00DB7396" w:rsidP="00DB7396">
      <w:pPr>
        <w:pStyle w:val="NoSpacing"/>
        <w:jc w:val="both"/>
        <w:rPr>
          <w:rFonts w:ascii="Verdana" w:hAnsi="Verdana"/>
          <w:lang w:val="ro-RO" w:eastAsia="cs-CZ"/>
        </w:rPr>
      </w:pPr>
      <w:r>
        <w:rPr>
          <w:rFonts w:ascii="Verdana" w:hAnsi="Verdana"/>
          <w:b/>
          <w:lang w:val="ro-RO" w:eastAsia="cs-CZ"/>
        </w:rPr>
        <w:t xml:space="preserve">Patroană: </w:t>
      </w:r>
      <w:r>
        <w:rPr>
          <w:rFonts w:ascii="Verdana" w:hAnsi="Verdana"/>
          <w:lang w:val="ro-RO" w:eastAsia="cs-CZ"/>
        </w:rPr>
        <w:t>a penitenților, studenților, prizonierilor, a celor seduși, a grădinarilor și i se adresează mu</w:t>
      </w:r>
      <w:bookmarkStart w:id="0" w:name="_GoBack"/>
      <w:r>
        <w:rPr>
          <w:rFonts w:ascii="Verdana" w:hAnsi="Verdana"/>
          <w:lang w:val="ro-RO" w:eastAsia="cs-CZ"/>
        </w:rPr>
        <w:t>l</w:t>
      </w:r>
      <w:bookmarkEnd w:id="0"/>
      <w:r>
        <w:rPr>
          <w:rFonts w:ascii="Verdana" w:hAnsi="Verdana"/>
          <w:lang w:val="ro-RO" w:eastAsia="cs-CZ"/>
        </w:rPr>
        <w:t xml:space="preserve">t mai multe meserii; </w:t>
      </w:r>
    </w:p>
    <w:p w:rsidR="00DB7396" w:rsidRDefault="00DB7396" w:rsidP="00DB7396">
      <w:pPr>
        <w:pStyle w:val="NoSpacing"/>
        <w:jc w:val="both"/>
        <w:rPr>
          <w:rFonts w:ascii="Verdana" w:hAnsi="Verdana"/>
          <w:lang w:val="ro-RO" w:eastAsia="cs-CZ"/>
        </w:rPr>
      </w:pPr>
      <w:r>
        <w:rPr>
          <w:rFonts w:ascii="Verdana" w:hAnsi="Verdana"/>
          <w:b/>
          <w:lang w:val="ro-RO" w:eastAsia="cs-CZ"/>
        </w:rPr>
        <w:t xml:space="preserve">Atribute: </w:t>
      </w:r>
      <w:r>
        <w:rPr>
          <w:rFonts w:ascii="Verdana" w:hAnsi="Verdana"/>
          <w:lang w:val="ro-RO" w:eastAsia="cs-CZ"/>
        </w:rPr>
        <w:t xml:space="preserve"> vas cu unguent, crucea, cartea, craniu; este ilustrată și ca penitentă în peșteră sau cu îngerii</w:t>
      </w:r>
      <w:r w:rsidR="00744988">
        <w:rPr>
          <w:rFonts w:ascii="Verdana" w:hAnsi="Verdana"/>
          <w:lang w:val="ro-RO" w:eastAsia="cs-CZ"/>
        </w:rPr>
        <w:t>…</w:t>
      </w:r>
    </w:p>
    <w:p w:rsidR="00744988" w:rsidRDefault="00744988" w:rsidP="00DB7396">
      <w:pPr>
        <w:pStyle w:val="NoSpacing"/>
        <w:jc w:val="both"/>
        <w:rPr>
          <w:rFonts w:ascii="Verdana" w:hAnsi="Verdana"/>
          <w:lang w:val="ro-RO" w:eastAsia="cs-CZ"/>
        </w:rPr>
      </w:pPr>
      <w:r>
        <w:rPr>
          <w:rFonts w:ascii="Verdana" w:hAnsi="Verdana"/>
          <w:b/>
          <w:lang w:val="ro-RO" w:eastAsia="cs-CZ"/>
        </w:rPr>
        <w:t xml:space="preserve">Patron: </w:t>
      </w:r>
      <w:r>
        <w:rPr>
          <w:rFonts w:ascii="Verdana" w:hAnsi="Verdana"/>
          <w:lang w:val="ro-RO" w:eastAsia="cs-CZ"/>
        </w:rPr>
        <w:t xml:space="preserve">al celor care se căiesc, al studenților, a prizonierilor, al celor seduși, a grădinarilor și fac apel la ea și multe alte meserii; </w:t>
      </w:r>
    </w:p>
    <w:p w:rsidR="00744988" w:rsidRPr="00744988" w:rsidRDefault="00744988" w:rsidP="00DB7396">
      <w:pPr>
        <w:pStyle w:val="NoSpacing"/>
        <w:jc w:val="both"/>
        <w:rPr>
          <w:rFonts w:ascii="Verdana" w:hAnsi="Verdana"/>
          <w:lang w:val="ro-RO" w:eastAsia="cs-CZ"/>
        </w:rPr>
      </w:pPr>
      <w:r>
        <w:rPr>
          <w:rFonts w:ascii="Verdana" w:hAnsi="Verdana"/>
          <w:b/>
          <w:lang w:val="ro-RO" w:eastAsia="cs-CZ"/>
        </w:rPr>
        <w:t xml:space="preserve">Atribute: </w:t>
      </w:r>
      <w:r>
        <w:rPr>
          <w:rFonts w:ascii="Verdana" w:hAnsi="Verdana"/>
          <w:lang w:val="ro-RO" w:eastAsia="cs-CZ"/>
        </w:rPr>
        <w:t xml:space="preserve">recipient cu </w:t>
      </w:r>
      <w:r w:rsidR="00367C94">
        <w:rPr>
          <w:rFonts w:ascii="Verdana" w:hAnsi="Verdana"/>
          <w:lang w:val="ro-RO" w:eastAsia="cs-CZ"/>
        </w:rPr>
        <w:t>unguent, crucea, cartea, craniu; este prezentată în unele picturi</w:t>
      </w:r>
      <w:r w:rsidR="002918D8">
        <w:rPr>
          <w:rFonts w:ascii="Verdana" w:hAnsi="Verdana"/>
          <w:lang w:val="ro-RO" w:eastAsia="cs-CZ"/>
        </w:rPr>
        <w:t>,</w:t>
      </w:r>
      <w:r w:rsidR="00367C94">
        <w:rPr>
          <w:rFonts w:ascii="Verdana" w:hAnsi="Verdana"/>
          <w:lang w:val="ro-RO" w:eastAsia="cs-CZ"/>
        </w:rPr>
        <w:t xml:space="preserve"> ca cea care se căiește în peșteri cu îngerii. </w:t>
      </w:r>
    </w:p>
    <w:p w:rsidR="00E86D59" w:rsidRDefault="00E86D59" w:rsidP="00E86D59">
      <w:pPr>
        <w:spacing w:after="0" w:line="240" w:lineRule="auto"/>
        <w:rPr>
          <w:rFonts w:ascii="Arial" w:eastAsia="Times New Roman" w:hAnsi="Arial" w:cs="Arial"/>
          <w:color w:val="6A0028"/>
          <w:sz w:val="29"/>
          <w:szCs w:val="29"/>
          <w:lang w:eastAsia="cs-CZ"/>
        </w:rPr>
      </w:pPr>
    </w:p>
    <w:p w:rsidR="00E52B78" w:rsidRPr="00E52B78" w:rsidRDefault="00E52B78" w:rsidP="00E52B78">
      <w:pPr>
        <w:pStyle w:val="NoSpacing"/>
        <w:jc w:val="both"/>
        <w:rPr>
          <w:rFonts w:ascii="Verdana" w:hAnsi="Verdana"/>
          <w:b/>
          <w:color w:val="943634" w:themeColor="accent2" w:themeShade="BF"/>
          <w:sz w:val="28"/>
          <w:szCs w:val="28"/>
          <w:lang w:eastAsia="cs-CZ"/>
        </w:rPr>
      </w:pPr>
      <w:r w:rsidRPr="00E52B78">
        <w:rPr>
          <w:rFonts w:ascii="Verdana" w:hAnsi="Verdana"/>
          <w:b/>
          <w:color w:val="943634" w:themeColor="accent2" w:themeShade="BF"/>
          <w:sz w:val="28"/>
          <w:szCs w:val="28"/>
          <w:lang w:eastAsia="cs-CZ"/>
        </w:rPr>
        <w:t xml:space="preserve">BIOGRAFIA </w:t>
      </w:r>
    </w:p>
    <w:p w:rsidR="00E52B78" w:rsidRDefault="00E52B78" w:rsidP="00E52B78">
      <w:pPr>
        <w:pStyle w:val="NoSpacing"/>
        <w:jc w:val="both"/>
        <w:rPr>
          <w:rFonts w:ascii="Verdana" w:hAnsi="Verdana"/>
          <w:color w:val="000000" w:themeColor="text1"/>
          <w:lang w:eastAsia="cs-CZ"/>
        </w:rPr>
      </w:pPr>
    </w:p>
    <w:p w:rsidR="00E52B78" w:rsidRDefault="00E52B78" w:rsidP="00E52B78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 xml:space="preserve">Eliberată prin puterea lui Cristos din captivitatea demonilor s-a întors spre Domnul cu mare dragoste. Nu l-a părăsit pe Isus nici pe calea crucii sale. A fost recompensată  prin aceea, că în zorii dimineții l-a văzut pe Mântuitor, care a înviat din morți. A întrebat-o: „Pe cine cauți?” Și apoi a apelat-o cu propriul ei num „Maria!” S-a lăsat recunoscut și apoi a făcut-o primul emisar al bucuriei pascale. </w:t>
      </w:r>
    </w:p>
    <w:p w:rsidR="00E52B78" w:rsidRDefault="00E52B78" w:rsidP="00E52B78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</w:p>
    <w:p w:rsidR="00E52B78" w:rsidRDefault="00E52B78" w:rsidP="00E52B78">
      <w:pPr>
        <w:pStyle w:val="NoSpacing"/>
        <w:ind w:firstLine="284"/>
        <w:jc w:val="both"/>
        <w:rPr>
          <w:rFonts w:ascii="Verdana" w:hAnsi="Verdana"/>
          <w:b/>
          <w:color w:val="943634" w:themeColor="accent2" w:themeShade="BF"/>
          <w:sz w:val="28"/>
          <w:szCs w:val="28"/>
          <w:lang w:val="ro-RO" w:eastAsia="cs-CZ"/>
        </w:rPr>
      </w:pPr>
      <w:r>
        <w:rPr>
          <w:rFonts w:ascii="Verdana" w:hAnsi="Verdana"/>
          <w:b/>
          <w:color w:val="943634" w:themeColor="accent2" w:themeShade="BF"/>
          <w:sz w:val="28"/>
          <w:szCs w:val="28"/>
          <w:lang w:val="ro-RO" w:eastAsia="cs-CZ"/>
        </w:rPr>
        <w:t xml:space="preserve">REFLECȚII PENTRU MEDITAȚIE </w:t>
      </w:r>
    </w:p>
    <w:p w:rsidR="00E52B78" w:rsidRDefault="00E52B78" w:rsidP="00E52B78">
      <w:pPr>
        <w:pStyle w:val="NoSpacing"/>
        <w:ind w:firstLine="284"/>
        <w:jc w:val="both"/>
        <w:rPr>
          <w:rFonts w:ascii="Verdana" w:hAnsi="Verdana"/>
          <w:color w:val="943634" w:themeColor="accent2" w:themeShade="BF"/>
          <w:lang w:val="ro-RO" w:eastAsia="cs-CZ"/>
        </w:rPr>
      </w:pPr>
      <w:r>
        <w:rPr>
          <w:rFonts w:ascii="Verdana" w:hAnsi="Verdana"/>
          <w:color w:val="943634" w:themeColor="accent2" w:themeShade="BF"/>
          <w:lang w:val="ro-RO" w:eastAsia="cs-CZ"/>
        </w:rPr>
        <w:t>EVENIMENT DE SPERANȚĂ LA VIAȚA ÎN DRAGOSTEA LUI CRISTOS</w:t>
      </w:r>
    </w:p>
    <w:p w:rsidR="00E52B78" w:rsidRDefault="00E52B78" w:rsidP="00E52B78">
      <w:pPr>
        <w:pStyle w:val="NoSpacing"/>
        <w:ind w:firstLine="284"/>
        <w:jc w:val="both"/>
        <w:rPr>
          <w:rFonts w:ascii="Verdana" w:hAnsi="Verdana"/>
          <w:color w:val="943634" w:themeColor="accent2" w:themeShade="BF"/>
          <w:lang w:val="ro-RO" w:eastAsia="cs-CZ"/>
        </w:rPr>
      </w:pPr>
    </w:p>
    <w:p w:rsidR="00E52B78" w:rsidRDefault="00E52B78" w:rsidP="00E52B78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 xml:space="preserve">Era originară din </w:t>
      </w:r>
      <w:proofErr w:type="spellStart"/>
      <w:r>
        <w:rPr>
          <w:rFonts w:ascii="Verdana" w:hAnsi="Verdana"/>
          <w:color w:val="000000" w:themeColor="text1"/>
          <w:lang w:val="ro-RO" w:eastAsia="cs-CZ"/>
        </w:rPr>
        <w:t>Magdala</w:t>
      </w:r>
      <w:proofErr w:type="spellEnd"/>
      <w:r>
        <w:rPr>
          <w:rFonts w:ascii="Verdana" w:hAnsi="Verdana"/>
          <w:color w:val="000000" w:themeColor="text1"/>
          <w:lang w:val="ro-RO" w:eastAsia="cs-CZ"/>
        </w:rPr>
        <w:t xml:space="preserve"> de lângă lacul </w:t>
      </w:r>
      <w:proofErr w:type="spellStart"/>
      <w:r>
        <w:rPr>
          <w:rFonts w:ascii="Verdana" w:hAnsi="Verdana"/>
          <w:color w:val="000000" w:themeColor="text1"/>
          <w:lang w:val="ro-RO" w:eastAsia="cs-CZ"/>
        </w:rPr>
        <w:t>Genezaret</w:t>
      </w:r>
      <w:proofErr w:type="spellEnd"/>
      <w:r>
        <w:rPr>
          <w:rFonts w:ascii="Verdana" w:hAnsi="Verdana"/>
          <w:color w:val="000000" w:themeColor="text1"/>
          <w:lang w:val="ro-RO" w:eastAsia="cs-CZ"/>
        </w:rPr>
        <w:t xml:space="preserve"> și despre ea amintesc și evangheliile. Tradiția creștină o privea întotdeauna</w:t>
      </w:r>
      <w:r w:rsidR="002918D8">
        <w:rPr>
          <w:rFonts w:ascii="Verdana" w:hAnsi="Verdana"/>
          <w:color w:val="000000" w:themeColor="text1"/>
          <w:lang w:val="ro-RO" w:eastAsia="cs-CZ"/>
        </w:rPr>
        <w:t>,</w:t>
      </w:r>
      <w:r>
        <w:rPr>
          <w:rFonts w:ascii="Verdana" w:hAnsi="Verdana"/>
          <w:color w:val="000000" w:themeColor="text1"/>
          <w:lang w:val="ro-RO" w:eastAsia="cs-CZ"/>
        </w:rPr>
        <w:t xml:space="preserve"> așa puțin ca o confirmare a cuvintelor lui Isus: „Am venit să m</w:t>
      </w:r>
      <w:r w:rsidR="0087052E">
        <w:rPr>
          <w:rFonts w:ascii="Verdana" w:hAnsi="Verdana"/>
          <w:color w:val="000000" w:themeColor="text1"/>
          <w:lang w:val="ro-RO" w:eastAsia="cs-CZ"/>
        </w:rPr>
        <w:t>ântuiesc păcătoșii!”</w:t>
      </w:r>
      <w:r w:rsidR="0087052E">
        <w:rPr>
          <w:rStyle w:val="FootnoteReference"/>
          <w:rFonts w:ascii="Verdana" w:hAnsi="Verdana"/>
          <w:color w:val="000000" w:themeColor="text1"/>
          <w:lang w:val="ro-RO" w:eastAsia="cs-CZ"/>
        </w:rPr>
        <w:footnoteReference w:id="1"/>
      </w:r>
      <w:r w:rsidR="0087052E">
        <w:rPr>
          <w:rFonts w:ascii="Verdana" w:hAnsi="Verdana"/>
          <w:color w:val="000000" w:themeColor="text1"/>
          <w:lang w:val="ro-RO" w:eastAsia="cs-CZ"/>
        </w:rPr>
        <w:t xml:space="preserve"> </w:t>
      </w:r>
    </w:p>
    <w:p w:rsidR="0087052E" w:rsidRDefault="0087052E" w:rsidP="00E52B78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>Exegeții contemporani</w:t>
      </w:r>
      <w:r w:rsidR="002918D8">
        <w:rPr>
          <w:rFonts w:ascii="Verdana" w:hAnsi="Verdana"/>
          <w:color w:val="000000" w:themeColor="text1"/>
          <w:lang w:val="ro-RO" w:eastAsia="cs-CZ"/>
        </w:rPr>
        <w:t>,</w:t>
      </w:r>
      <w:r>
        <w:rPr>
          <w:rFonts w:ascii="Verdana" w:hAnsi="Verdana"/>
          <w:color w:val="000000" w:themeColor="text1"/>
          <w:lang w:val="ro-RO" w:eastAsia="cs-CZ"/>
        </w:rPr>
        <w:t xml:space="preserve"> în concordanță cu martirologiu o arată pe Maria Magdalena ca o femeie, din care Isus a scos șapte duhuri rele sau demoni (vezi </w:t>
      </w:r>
      <w:proofErr w:type="spellStart"/>
      <w:r>
        <w:rPr>
          <w:rFonts w:ascii="Verdana" w:hAnsi="Verdana"/>
          <w:color w:val="000000" w:themeColor="text1"/>
          <w:lang w:val="ro-RO" w:eastAsia="cs-CZ"/>
        </w:rPr>
        <w:t>Lc</w:t>
      </w:r>
      <w:proofErr w:type="spellEnd"/>
      <w:r>
        <w:rPr>
          <w:rFonts w:ascii="Verdana" w:hAnsi="Verdana"/>
          <w:color w:val="000000" w:themeColor="text1"/>
          <w:lang w:val="ro-RO" w:eastAsia="cs-CZ"/>
        </w:rPr>
        <w:t xml:space="preserve"> 8,2 și Mc 16,9). Este locul potrivit să aducem aminte, că șapte este cifră simbolică a plinătății. Maria Magdalena</w:t>
      </w:r>
      <w:r w:rsidR="002918D8">
        <w:rPr>
          <w:rFonts w:ascii="Verdana" w:hAnsi="Verdana"/>
          <w:color w:val="000000" w:themeColor="text1"/>
          <w:lang w:val="ro-RO" w:eastAsia="cs-CZ"/>
        </w:rPr>
        <w:t>,</w:t>
      </w:r>
      <w:r>
        <w:rPr>
          <w:rFonts w:ascii="Verdana" w:hAnsi="Verdana"/>
          <w:color w:val="000000" w:themeColor="text1"/>
          <w:lang w:val="ro-RO" w:eastAsia="cs-CZ"/>
        </w:rPr>
        <w:t xml:space="preserve"> până la întâlnirea cu Cristos a trăit într-o stare spirituală foarte grea sau disipare, care putea să privească și trupul. </w:t>
      </w:r>
    </w:p>
    <w:p w:rsidR="0087052E" w:rsidRDefault="0087052E" w:rsidP="00E52B78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lastRenderedPageBreak/>
        <w:t xml:space="preserve">Maria Magdalena este imaginea unei vieți aparent pierdute, care prin Cristos devine o trăire intensă a iubirii, pentru care ca prima a vorbit cu Cristos Cel Înviat. </w:t>
      </w:r>
    </w:p>
    <w:p w:rsidR="0087052E" w:rsidRDefault="00C03E14" w:rsidP="00E52B78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 xml:space="preserve">Despre calea căutării sale se exprimă foarte frumos Noile profile ale citatelor în </w:t>
      </w:r>
      <w:proofErr w:type="spellStart"/>
      <w:r>
        <w:rPr>
          <w:rFonts w:ascii="Verdana" w:hAnsi="Verdana"/>
          <w:color w:val="000000" w:themeColor="text1"/>
          <w:lang w:val="ro-RO" w:eastAsia="cs-CZ"/>
        </w:rPr>
        <w:t>Lectio</w:t>
      </w:r>
      <w:proofErr w:type="spellEnd"/>
      <w:r>
        <w:rPr>
          <w:rFonts w:ascii="Verdana" w:hAnsi="Verdana"/>
          <w:color w:val="000000" w:themeColor="text1"/>
          <w:lang w:val="ro-RO" w:eastAsia="cs-CZ"/>
        </w:rPr>
        <w:t xml:space="preserve"> divina, </w:t>
      </w:r>
      <w:proofErr w:type="spellStart"/>
      <w:r>
        <w:rPr>
          <w:rFonts w:ascii="Verdana" w:hAnsi="Verdana"/>
          <w:color w:val="000000" w:themeColor="text1"/>
          <w:lang w:val="ro-RO" w:eastAsia="cs-CZ"/>
        </w:rPr>
        <w:t>Queriniana</w:t>
      </w:r>
      <w:proofErr w:type="spellEnd"/>
      <w:r>
        <w:rPr>
          <w:rFonts w:ascii="Verdana" w:hAnsi="Verdana"/>
          <w:color w:val="000000" w:themeColor="text1"/>
          <w:lang w:val="ro-RO" w:eastAsia="cs-CZ"/>
        </w:rPr>
        <w:t xml:space="preserve">, Brescia 2002: </w:t>
      </w:r>
    </w:p>
    <w:p w:rsidR="00C03E14" w:rsidRDefault="00C03E14" w:rsidP="00E52B78">
      <w:pPr>
        <w:pStyle w:val="NoSpacing"/>
        <w:ind w:firstLine="284"/>
        <w:jc w:val="both"/>
        <w:rPr>
          <w:rFonts w:ascii="Verdana" w:hAnsi="Verdana"/>
          <w:i/>
          <w:color w:val="000000" w:themeColor="text1"/>
          <w:lang w:val="ro-RO" w:eastAsia="cs-CZ"/>
        </w:rPr>
      </w:pPr>
      <w:r>
        <w:rPr>
          <w:rFonts w:ascii="Verdana" w:hAnsi="Verdana"/>
          <w:i/>
          <w:color w:val="000000" w:themeColor="text1"/>
          <w:lang w:val="ro-RO" w:eastAsia="cs-CZ"/>
        </w:rPr>
        <w:t>„Maria Magdalena îl caută pe acela, pe care îl iubește, și îl caută, până când nu este găsită de el.”</w:t>
      </w:r>
    </w:p>
    <w:p w:rsidR="00C03E14" w:rsidRDefault="002B1B7C" w:rsidP="00E52B78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>Referirea la alungarea duhurilor rele</w:t>
      </w:r>
      <w:r w:rsidR="002918D8">
        <w:rPr>
          <w:rFonts w:ascii="Verdana" w:hAnsi="Verdana"/>
          <w:color w:val="000000" w:themeColor="text1"/>
          <w:lang w:val="ro-RO" w:eastAsia="cs-CZ"/>
        </w:rPr>
        <w:t>,</w:t>
      </w:r>
      <w:r>
        <w:rPr>
          <w:rFonts w:ascii="Verdana" w:hAnsi="Verdana"/>
          <w:color w:val="000000" w:themeColor="text1"/>
          <w:lang w:val="ro-RO" w:eastAsia="cs-CZ"/>
        </w:rPr>
        <w:t xml:space="preserve"> părinții Bisericii occidentale o uneau cu </w:t>
      </w:r>
      <w:r w:rsidR="00CE64C9">
        <w:rPr>
          <w:rFonts w:ascii="Verdana" w:hAnsi="Verdana"/>
          <w:color w:val="000000" w:themeColor="text1"/>
          <w:lang w:val="ro-RO" w:eastAsia="cs-CZ"/>
        </w:rPr>
        <w:t xml:space="preserve">întâmplarea Mariei, despre care Isus în casa </w:t>
      </w:r>
      <w:proofErr w:type="spellStart"/>
      <w:r w:rsidR="00CE64C9">
        <w:rPr>
          <w:rFonts w:ascii="Verdana" w:hAnsi="Verdana"/>
          <w:color w:val="000000" w:themeColor="text1"/>
          <w:lang w:val="ro-RO" w:eastAsia="cs-CZ"/>
        </w:rPr>
        <w:t>farizeului</w:t>
      </w:r>
      <w:proofErr w:type="spellEnd"/>
      <w:r w:rsidR="00CE64C9">
        <w:rPr>
          <w:rFonts w:ascii="Verdana" w:hAnsi="Verdana"/>
          <w:color w:val="000000" w:themeColor="text1"/>
          <w:lang w:val="ro-RO" w:eastAsia="cs-CZ"/>
        </w:rPr>
        <w:t xml:space="preserve"> a spus: „Multele păcate ale sale îi sunt iertate, pentru că a arătat o mare iubire. Cui îi se iartă puțin, iubește puțin”</w:t>
      </w:r>
      <w:r w:rsidR="00CE64C9">
        <w:rPr>
          <w:rStyle w:val="FootnoteReference"/>
          <w:rFonts w:ascii="Verdana" w:hAnsi="Verdana"/>
          <w:color w:val="000000" w:themeColor="text1"/>
          <w:lang w:val="ro-RO" w:eastAsia="cs-CZ"/>
        </w:rPr>
        <w:footnoteReference w:id="2"/>
      </w:r>
    </w:p>
    <w:p w:rsidR="00CE64C9" w:rsidRDefault="00CE64C9" w:rsidP="00E52B78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>Tradiția creștină din perioada lui Grigore cel Mare a văzut în aceasta cel mai mare acord, și de aceea ambele Marii le-a recunoscut. Astăzi este sub semnul întrebării, întreaga realitate nu o cunoaștem</w:t>
      </w:r>
      <w:r w:rsidR="00C133A2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3169920</wp:posOffset>
            </wp:positionH>
            <wp:positionV relativeFrom="paragraph">
              <wp:posOffset>340360</wp:posOffset>
            </wp:positionV>
            <wp:extent cx="2722880" cy="2555875"/>
            <wp:effectExtent l="0" t="0" r="127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 w:themeColor="text1"/>
          <w:lang w:val="ro-RO" w:eastAsia="cs-CZ"/>
        </w:rPr>
        <w:t xml:space="preserve">, dar este esențial, că Cristos i-a dat sensul vieții și că ea a devenit un suflet iubitor și fidel. Nu numai că în mod regulat era în grupul de femei, care l-au însoțit pe Isus, îngrijindu-se de nevoile sale pământene generale, ci a fost și pe dureroasa lui cale a crucii, unde apostolii au lipsit, și a fost prezentă și sub crucea lui Isus. </w:t>
      </w:r>
    </w:p>
    <w:p w:rsidR="00CE64C9" w:rsidRDefault="00CE64C9" w:rsidP="00E52B78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>Întâlnirea cu Isus</w:t>
      </w:r>
      <w:r w:rsidR="002918D8">
        <w:rPr>
          <w:rFonts w:ascii="Verdana" w:hAnsi="Verdana"/>
          <w:color w:val="000000" w:themeColor="text1"/>
          <w:lang w:val="ro-RO" w:eastAsia="cs-CZ"/>
        </w:rPr>
        <w:t>,</w:t>
      </w:r>
      <w:r>
        <w:rPr>
          <w:rFonts w:ascii="Verdana" w:hAnsi="Verdana"/>
          <w:color w:val="000000" w:themeColor="text1"/>
          <w:lang w:val="ro-RO" w:eastAsia="cs-CZ"/>
        </w:rPr>
        <w:t xml:space="preserve"> după învierea din morți la mormântul său</w:t>
      </w:r>
      <w:r w:rsidR="002918D8">
        <w:rPr>
          <w:rFonts w:ascii="Verdana" w:hAnsi="Verdana"/>
          <w:color w:val="000000" w:themeColor="text1"/>
          <w:lang w:val="ro-RO" w:eastAsia="cs-CZ"/>
        </w:rPr>
        <w:t>,</w:t>
      </w:r>
      <w:r>
        <w:rPr>
          <w:rFonts w:ascii="Verdana" w:hAnsi="Verdana"/>
          <w:color w:val="000000" w:themeColor="text1"/>
          <w:lang w:val="ro-RO" w:eastAsia="cs-CZ"/>
        </w:rPr>
        <w:t xml:space="preserve"> a descris-o sf. Ioan în capitolul 20 al evangheliei sale. Maria Magdalena a ieșit în prima zi după sâmbătă</w:t>
      </w:r>
      <w:r w:rsidR="002918D8">
        <w:rPr>
          <w:rFonts w:ascii="Verdana" w:hAnsi="Verdana"/>
          <w:color w:val="000000" w:themeColor="text1"/>
          <w:lang w:val="ro-RO" w:eastAsia="cs-CZ"/>
        </w:rPr>
        <w:t>,</w:t>
      </w:r>
      <w:r>
        <w:rPr>
          <w:rFonts w:ascii="Verdana" w:hAnsi="Verdana"/>
          <w:color w:val="000000" w:themeColor="text1"/>
          <w:lang w:val="ro-RO" w:eastAsia="cs-CZ"/>
        </w:rPr>
        <w:t xml:space="preserve"> încă pe întuneric la mormânt. A văzut piatra mormântului dată de o parte și a mers îndată să-i spună lui Petru. După ei s-a întors la mormânt, unde la întâlnirea cu Isus l-a considerat grădinar, dar imediat ce el a a</w:t>
      </w:r>
      <w:r w:rsidR="001B744D">
        <w:rPr>
          <w:rFonts w:ascii="Verdana" w:hAnsi="Verdana"/>
          <w:color w:val="000000" w:themeColor="text1"/>
          <w:lang w:val="ro-RO" w:eastAsia="cs-CZ"/>
        </w:rPr>
        <w:t>pelat-o a exaltat cu strigătul de bucurie „</w:t>
      </w:r>
      <w:proofErr w:type="spellStart"/>
      <w:r w:rsidR="001B744D">
        <w:rPr>
          <w:rFonts w:ascii="Verdana" w:hAnsi="Verdana"/>
          <w:color w:val="000000" w:themeColor="text1"/>
          <w:lang w:val="ro-RO" w:eastAsia="cs-CZ"/>
        </w:rPr>
        <w:t>Rabuni</w:t>
      </w:r>
      <w:proofErr w:type="spellEnd"/>
      <w:r w:rsidR="001B744D">
        <w:rPr>
          <w:rFonts w:ascii="Verdana" w:hAnsi="Verdana"/>
          <w:color w:val="000000" w:themeColor="text1"/>
          <w:lang w:val="ro-RO" w:eastAsia="cs-CZ"/>
        </w:rPr>
        <w:t xml:space="preserve">!”, în traducere Maestre! Isus însă i-a spus: </w:t>
      </w:r>
      <w:r w:rsidR="001B744D">
        <w:rPr>
          <w:rFonts w:ascii="Verdana" w:hAnsi="Verdana"/>
          <w:i/>
          <w:color w:val="000000" w:themeColor="text1"/>
          <w:lang w:val="ro-RO" w:eastAsia="cs-CZ"/>
        </w:rPr>
        <w:t>„Nu mă atinge, până acum nu am urcat la Tatăl. Dar du-te la frații mei și spune-le, că mă urc la Tatăl meu și Tatăl vostru și la Dumnezeul meu și la Dumnezeul vostru.</w:t>
      </w:r>
      <w:r w:rsidR="001B744D">
        <w:rPr>
          <w:rFonts w:ascii="Verdana" w:hAnsi="Verdana"/>
          <w:color w:val="000000" w:themeColor="text1"/>
          <w:lang w:val="ro-RO" w:eastAsia="cs-CZ"/>
        </w:rPr>
        <w:t xml:space="preserve">” Astfel Maria Magdalena a devenit primul mesager a veștii celei bune, despre care a dat mărturie cu viața sa. </w:t>
      </w:r>
    </w:p>
    <w:p w:rsidR="001B744D" w:rsidRPr="001B744D" w:rsidRDefault="001B744D" w:rsidP="00E52B78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>Se amintește, că a fost printre femeile la Coborârea Duhului Sfânt</w:t>
      </w:r>
      <w:r>
        <w:rPr>
          <w:rStyle w:val="FootnoteReference"/>
          <w:rFonts w:ascii="Verdana" w:hAnsi="Verdana"/>
          <w:color w:val="000000" w:themeColor="text1"/>
          <w:lang w:val="ro-RO" w:eastAsia="cs-CZ"/>
        </w:rPr>
        <w:footnoteReference w:id="3"/>
      </w:r>
      <w:r>
        <w:rPr>
          <w:rFonts w:ascii="Verdana" w:hAnsi="Verdana"/>
          <w:color w:val="000000" w:themeColor="text1"/>
          <w:lang w:val="ro-RO" w:eastAsia="cs-CZ"/>
        </w:rPr>
        <w:t xml:space="preserve">. Mesajele legendare sunt în concordanță asupra plecării sale din Ierusalim. </w:t>
      </w:r>
      <w:r w:rsidR="007B7C99">
        <w:rPr>
          <w:rFonts w:ascii="Verdana" w:hAnsi="Verdana"/>
          <w:color w:val="000000" w:themeColor="text1"/>
          <w:lang w:val="ro-RO" w:eastAsia="cs-CZ"/>
        </w:rPr>
        <w:t>După unii scriitori ar fi plecat cu Lazăr până în Provence, deci pe teritoriul franc</w:t>
      </w:r>
      <w:r w:rsidR="002918D8">
        <w:rPr>
          <w:rFonts w:ascii="Verdana" w:hAnsi="Verdana"/>
          <w:color w:val="000000" w:themeColor="text1"/>
          <w:lang w:val="ro-RO" w:eastAsia="cs-CZ"/>
        </w:rPr>
        <w:t>ez de astăzi. Multe consemnări d</w:t>
      </w:r>
      <w:r w:rsidR="007B7C99">
        <w:rPr>
          <w:rFonts w:ascii="Verdana" w:hAnsi="Verdana"/>
          <w:color w:val="000000" w:themeColor="text1"/>
          <w:lang w:val="ro-RO" w:eastAsia="cs-CZ"/>
        </w:rPr>
        <w:t xml:space="preserve">au mărturie despre venirea ei la Efes, unde a murit și a fost înmormântată. Aceasta confirmă mai ales Biserica orientală, prin efortul căreia rămășițele pământești ale sfintei Maria Magdalena undeva spre sfârșitul secolului al </w:t>
      </w:r>
      <w:proofErr w:type="spellStart"/>
      <w:r w:rsidR="007B7C99">
        <w:rPr>
          <w:rFonts w:ascii="Verdana" w:hAnsi="Verdana"/>
          <w:color w:val="000000" w:themeColor="text1"/>
          <w:lang w:val="ro-RO" w:eastAsia="cs-CZ"/>
        </w:rPr>
        <w:t>zece</w:t>
      </w:r>
      <w:r w:rsidR="002918D8">
        <w:rPr>
          <w:rFonts w:ascii="Verdana" w:hAnsi="Verdana"/>
          <w:color w:val="000000" w:themeColor="text1"/>
          <w:lang w:val="ro-RO" w:eastAsia="cs-CZ"/>
        </w:rPr>
        <w:t>-lea</w:t>
      </w:r>
      <w:proofErr w:type="spellEnd"/>
      <w:r w:rsidR="002918D8">
        <w:rPr>
          <w:rFonts w:ascii="Verdana" w:hAnsi="Verdana"/>
          <w:color w:val="000000" w:themeColor="text1"/>
          <w:lang w:val="ro-RO" w:eastAsia="cs-CZ"/>
        </w:rPr>
        <w:t>,</w:t>
      </w:r>
      <w:r w:rsidR="007B7C99">
        <w:rPr>
          <w:rFonts w:ascii="Verdana" w:hAnsi="Verdana"/>
          <w:color w:val="000000" w:themeColor="text1"/>
          <w:lang w:val="ro-RO" w:eastAsia="cs-CZ"/>
        </w:rPr>
        <w:t xml:space="preserve"> probabil transferate în Țarigrad. În Occident a apărut și aici știrea în secolul unsprezece, că în timpul cruciadelor rămășițele ei ar fi ajuns la </w:t>
      </w:r>
      <w:proofErr w:type="spellStart"/>
      <w:r w:rsidR="007B7C99">
        <w:rPr>
          <w:rFonts w:ascii="Verdana" w:hAnsi="Verdana"/>
          <w:color w:val="000000" w:themeColor="text1"/>
          <w:lang w:val="ro-RO" w:eastAsia="cs-CZ"/>
        </w:rPr>
        <w:t>Vezelay</w:t>
      </w:r>
      <w:proofErr w:type="spellEnd"/>
      <w:r w:rsidR="002918D8">
        <w:rPr>
          <w:rFonts w:ascii="Verdana" w:hAnsi="Verdana"/>
          <w:color w:val="000000" w:themeColor="text1"/>
          <w:lang w:val="ro-RO" w:eastAsia="cs-CZ"/>
        </w:rPr>
        <w:t>,</w:t>
      </w:r>
      <w:r w:rsidR="007B7C99">
        <w:rPr>
          <w:rFonts w:ascii="Verdana" w:hAnsi="Verdana"/>
          <w:color w:val="000000" w:themeColor="text1"/>
          <w:lang w:val="ro-RO" w:eastAsia="cs-CZ"/>
        </w:rPr>
        <w:t xml:space="preserve"> în Burgundia. </w:t>
      </w:r>
    </w:p>
    <w:p w:rsidR="00E52B78" w:rsidRDefault="00E52B78" w:rsidP="00E52B78">
      <w:pPr>
        <w:pStyle w:val="NoSpacing"/>
        <w:ind w:firstLine="284"/>
        <w:jc w:val="both"/>
        <w:rPr>
          <w:rFonts w:ascii="Verdana" w:hAnsi="Verdana"/>
          <w:color w:val="000000" w:themeColor="text1"/>
          <w:lang w:eastAsia="cs-CZ"/>
        </w:rPr>
      </w:pPr>
    </w:p>
    <w:p w:rsidR="007B7C99" w:rsidRDefault="0018468F" w:rsidP="007B7C99">
      <w:pPr>
        <w:pStyle w:val="NoSpacing"/>
        <w:ind w:firstLine="284"/>
        <w:jc w:val="both"/>
        <w:rPr>
          <w:rFonts w:ascii="Verdana" w:hAnsi="Verdana"/>
          <w:b/>
          <w:color w:val="632423" w:themeColor="accent2" w:themeShade="80"/>
          <w:sz w:val="28"/>
          <w:szCs w:val="28"/>
          <w:lang w:eastAsia="cs-CZ"/>
        </w:rPr>
      </w:pPr>
      <w:r>
        <w:rPr>
          <w:rFonts w:ascii="Verdana" w:hAnsi="Verdana"/>
          <w:b/>
          <w:color w:val="632423" w:themeColor="accent2" w:themeShade="80"/>
          <w:sz w:val="28"/>
          <w:szCs w:val="28"/>
          <w:lang w:eastAsia="cs-CZ"/>
        </w:rPr>
        <w:lastRenderedPageBreak/>
        <w:t>HOTĂRÂREA, RUGĂCIUNEA</w:t>
      </w:r>
    </w:p>
    <w:p w:rsidR="007B7C99" w:rsidRDefault="0018468F" w:rsidP="007B7C99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eastAsia="cs-CZ"/>
        </w:rPr>
        <w:t xml:space="preserve">A duce </w:t>
      </w:r>
      <w:r>
        <w:rPr>
          <w:rFonts w:ascii="Verdana" w:hAnsi="Verdana"/>
          <w:color w:val="000000" w:themeColor="text1"/>
          <w:lang w:val="ro-RO" w:eastAsia="cs-CZ"/>
        </w:rPr>
        <w:t xml:space="preserve">vestea cea bună </w:t>
      </w:r>
      <w:proofErr w:type="gramStart"/>
      <w:r>
        <w:rPr>
          <w:rFonts w:ascii="Verdana" w:hAnsi="Verdana"/>
          <w:color w:val="000000" w:themeColor="text1"/>
          <w:lang w:val="ro-RO" w:eastAsia="cs-CZ"/>
        </w:rPr>
        <w:t>este</w:t>
      </w:r>
      <w:proofErr w:type="gramEnd"/>
      <w:r>
        <w:rPr>
          <w:rFonts w:ascii="Verdana" w:hAnsi="Verdana"/>
          <w:color w:val="000000" w:themeColor="text1"/>
          <w:lang w:val="ro-RO" w:eastAsia="cs-CZ"/>
        </w:rPr>
        <w:t xml:space="preserve"> menirea fiecărui creștin. Cum mă voi achita de ea în viața mea cotidiană? Viața mea este mărturia apartenenței la Cristo</w:t>
      </w:r>
      <w:r w:rsidR="002918D8">
        <w:rPr>
          <w:rFonts w:ascii="Verdana" w:hAnsi="Verdana"/>
          <w:color w:val="000000" w:themeColor="text1"/>
          <w:lang w:val="ro-RO" w:eastAsia="cs-CZ"/>
        </w:rPr>
        <w:t>s</w:t>
      </w:r>
      <w:r>
        <w:rPr>
          <w:rFonts w:ascii="Verdana" w:hAnsi="Verdana"/>
          <w:color w:val="000000" w:themeColor="text1"/>
          <w:lang w:val="ro-RO" w:eastAsia="cs-CZ"/>
        </w:rPr>
        <w:t>? Voi medita asupra acestui fapt, asupra acestor întrebări și înaintea accesării sacramentului reconcilierii (</w:t>
      </w:r>
      <w:proofErr w:type="spellStart"/>
      <w:r>
        <w:rPr>
          <w:rFonts w:ascii="Verdana" w:hAnsi="Verdana"/>
          <w:color w:val="000000" w:themeColor="text1"/>
          <w:lang w:val="ro-RO" w:eastAsia="cs-CZ"/>
        </w:rPr>
        <w:t>spovezii</w:t>
      </w:r>
      <w:proofErr w:type="spellEnd"/>
      <w:r>
        <w:rPr>
          <w:rFonts w:ascii="Verdana" w:hAnsi="Verdana"/>
          <w:color w:val="000000" w:themeColor="text1"/>
          <w:lang w:val="ro-RO" w:eastAsia="cs-CZ"/>
        </w:rPr>
        <w:t xml:space="preserve">), pentru a contribui la convertirea mea totală și viața mea să fie de folos și altora. </w:t>
      </w:r>
    </w:p>
    <w:p w:rsidR="0018468F" w:rsidRDefault="0018468F" w:rsidP="007B7C99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  <w:r>
        <w:rPr>
          <w:rFonts w:ascii="Verdana" w:hAnsi="Verdana"/>
          <w:color w:val="000000" w:themeColor="text1"/>
          <w:lang w:val="ro-RO" w:eastAsia="cs-CZ"/>
        </w:rPr>
        <w:t>Dumnezeule, Fiul Tău Unul Născut a trimis-o pe Maria Magdalena, ca prima să vestească ucenicilor mesajul fericit al Paștelui; la intervenția ei dă, ca și noi să-l vestim pe Cristos cel Înviat și odată să-l putem privi în slava veșnică. Căci el cu Tine</w:t>
      </w:r>
      <w:r w:rsidR="002918D8">
        <w:rPr>
          <w:rFonts w:ascii="Verdana" w:hAnsi="Verdana"/>
          <w:color w:val="000000" w:themeColor="text1"/>
          <w:lang w:val="ro-RO" w:eastAsia="cs-CZ"/>
        </w:rPr>
        <w:t>,</w:t>
      </w:r>
      <w:r>
        <w:rPr>
          <w:rFonts w:ascii="Verdana" w:hAnsi="Verdana"/>
          <w:color w:val="000000" w:themeColor="text1"/>
          <w:lang w:val="ro-RO" w:eastAsia="cs-CZ"/>
        </w:rPr>
        <w:t xml:space="preserve"> în unire cu Duhul Sfânt viețuiește și domnește în toți vecii vecilor. Amin. </w:t>
      </w:r>
    </w:p>
    <w:p w:rsidR="0018468F" w:rsidRPr="0018468F" w:rsidRDefault="0018468F" w:rsidP="007B7C99">
      <w:pPr>
        <w:pStyle w:val="NoSpacing"/>
        <w:ind w:firstLine="284"/>
        <w:jc w:val="both"/>
        <w:rPr>
          <w:rFonts w:ascii="Verdana" w:hAnsi="Verdana"/>
          <w:i/>
          <w:color w:val="000000" w:themeColor="text1"/>
          <w:lang w:val="ro-RO" w:eastAsia="cs-CZ"/>
        </w:rPr>
      </w:pPr>
      <w:r>
        <w:rPr>
          <w:rFonts w:ascii="Verdana" w:hAnsi="Verdana"/>
          <w:i/>
          <w:color w:val="000000" w:themeColor="text1"/>
          <w:lang w:val="ro-RO" w:eastAsia="cs-CZ"/>
        </w:rPr>
        <w:t>(rugăciunea de încheiere din Breviar</w:t>
      </w:r>
      <w:r>
        <w:rPr>
          <w:rStyle w:val="FootnoteReference"/>
          <w:rFonts w:ascii="Verdana" w:hAnsi="Verdana"/>
          <w:i/>
          <w:color w:val="000000" w:themeColor="text1"/>
          <w:lang w:val="ro-RO" w:eastAsia="cs-CZ"/>
        </w:rPr>
        <w:footnoteReference w:id="4"/>
      </w:r>
      <w:r>
        <w:rPr>
          <w:rFonts w:ascii="Verdana" w:hAnsi="Verdana"/>
          <w:i/>
          <w:color w:val="000000" w:themeColor="text1"/>
          <w:lang w:val="ro-RO" w:eastAsia="cs-CZ"/>
        </w:rPr>
        <w:t>).</w:t>
      </w:r>
    </w:p>
    <w:p w:rsidR="0018468F" w:rsidRPr="0018468F" w:rsidRDefault="0018468F" w:rsidP="007B7C99">
      <w:pPr>
        <w:pStyle w:val="NoSpacing"/>
        <w:ind w:firstLine="284"/>
        <w:jc w:val="both"/>
        <w:rPr>
          <w:rFonts w:ascii="Verdana" w:hAnsi="Verdana"/>
          <w:color w:val="000000" w:themeColor="text1"/>
          <w:lang w:val="ro-RO" w:eastAsia="cs-CZ"/>
        </w:rPr>
      </w:pPr>
    </w:p>
    <w:p w:rsidR="00A72EDF" w:rsidRDefault="00A72EDF" w:rsidP="00E86D59">
      <w:pPr>
        <w:rPr>
          <w:rFonts w:ascii="Verdana" w:hAnsi="Verdana"/>
          <w:b/>
          <w:i/>
          <w:color w:val="943634" w:themeColor="accent2" w:themeShade="BF"/>
          <w:lang w:val="ro-RO"/>
        </w:rPr>
      </w:pPr>
      <w:r>
        <w:rPr>
          <w:rFonts w:ascii="Verdana" w:hAnsi="Verdana"/>
          <w:b/>
          <w:i/>
          <w:color w:val="943634" w:themeColor="accent2" w:themeShade="BF"/>
          <w:lang w:val="ro-RO"/>
        </w:rPr>
        <w:t xml:space="preserve">Cu acordul autorului, de pe paginile </w:t>
      </w:r>
      <w:hyperlink r:id="rId10" w:history="1">
        <w:r w:rsidRPr="000023FF">
          <w:rPr>
            <w:rStyle w:val="Hyperlink"/>
            <w:rFonts w:ascii="Verdana" w:hAnsi="Verdana"/>
            <w:b/>
            <w:i/>
            <w:color w:val="0000BF" w:themeColor="hyperlink" w:themeShade="BF"/>
            <w:lang w:val="ro-RO"/>
          </w:rPr>
          <w:t>www.catholica.cz</w:t>
        </w:r>
      </w:hyperlink>
      <w:r>
        <w:rPr>
          <w:rFonts w:ascii="Verdana" w:hAnsi="Verdana"/>
          <w:b/>
          <w:i/>
          <w:color w:val="943634" w:themeColor="accent2" w:themeShade="BF"/>
          <w:lang w:val="ro-RO"/>
        </w:rPr>
        <w:t xml:space="preserve">  a tradus și pregătit pentru tipar, </w:t>
      </w:r>
    </w:p>
    <w:p w:rsidR="00A72EDF" w:rsidRDefault="00024B9E" w:rsidP="00A72EDF">
      <w:pPr>
        <w:pStyle w:val="NoSpacing"/>
        <w:rPr>
          <w:rFonts w:ascii="Verdana" w:hAnsi="Verdana"/>
          <w:b/>
          <w:i/>
          <w:color w:val="943634" w:themeColor="accent2" w:themeShade="BF"/>
        </w:rPr>
      </w:pPr>
      <w:proofErr w:type="spellStart"/>
      <w:r>
        <w:rPr>
          <w:rFonts w:ascii="Verdana" w:hAnsi="Verdana"/>
          <w:b/>
          <w:i/>
          <w:color w:val="943634" w:themeColor="accent2" w:themeShade="BF"/>
        </w:rPr>
        <w:t>Traducerea</w:t>
      </w:r>
      <w:proofErr w:type="spellEnd"/>
      <w:r>
        <w:rPr>
          <w:rFonts w:ascii="Verdana" w:hAnsi="Verdana"/>
          <w:b/>
          <w:i/>
          <w:color w:val="943634" w:themeColor="accent2" w:themeShade="BF"/>
        </w:rPr>
        <w:t xml:space="preserve">: </w:t>
      </w:r>
      <w:proofErr w:type="spellStart"/>
      <w:r w:rsidR="00A72EDF">
        <w:rPr>
          <w:rFonts w:ascii="Verdana" w:hAnsi="Verdana"/>
          <w:b/>
          <w:i/>
          <w:color w:val="943634" w:themeColor="accent2" w:themeShade="BF"/>
        </w:rPr>
        <w:t>Iosif</w:t>
      </w:r>
      <w:proofErr w:type="spellEnd"/>
      <w:r w:rsidR="00A72EDF">
        <w:rPr>
          <w:rFonts w:ascii="Verdana" w:hAnsi="Verdana"/>
          <w:b/>
          <w:i/>
          <w:color w:val="943634" w:themeColor="accent2" w:themeShade="BF"/>
        </w:rPr>
        <w:t xml:space="preserve"> </w:t>
      </w:r>
      <w:proofErr w:type="spellStart"/>
      <w:r w:rsidR="00A72EDF">
        <w:rPr>
          <w:rFonts w:ascii="Verdana" w:hAnsi="Verdana"/>
          <w:b/>
          <w:i/>
          <w:color w:val="943634" w:themeColor="accent2" w:themeShade="BF"/>
        </w:rPr>
        <w:t>Fickl</w:t>
      </w:r>
      <w:proofErr w:type="spellEnd"/>
    </w:p>
    <w:p w:rsidR="00A72EDF" w:rsidRDefault="00A72EDF" w:rsidP="00A72EDF">
      <w:pPr>
        <w:pStyle w:val="NoSpacing"/>
        <w:rPr>
          <w:rFonts w:ascii="Verdana" w:hAnsi="Verdana"/>
          <w:b/>
          <w:i/>
          <w:color w:val="943634" w:themeColor="accent2" w:themeShade="BF"/>
        </w:rPr>
      </w:pPr>
      <w:proofErr w:type="spellStart"/>
      <w:r>
        <w:rPr>
          <w:rFonts w:ascii="Verdana" w:hAnsi="Verdana"/>
          <w:b/>
          <w:i/>
          <w:color w:val="943634" w:themeColor="accent2" w:themeShade="BF"/>
        </w:rPr>
        <w:t>Corectura</w:t>
      </w:r>
      <w:proofErr w:type="spellEnd"/>
      <w:r>
        <w:rPr>
          <w:rFonts w:ascii="Verdana" w:hAnsi="Verdana"/>
          <w:b/>
          <w:i/>
          <w:color w:val="943634" w:themeColor="accent2" w:themeShade="BF"/>
        </w:rPr>
        <w:t xml:space="preserve">: Maria </w:t>
      </w:r>
      <w:proofErr w:type="spellStart"/>
      <w:r>
        <w:rPr>
          <w:rFonts w:ascii="Verdana" w:hAnsi="Verdana"/>
          <w:b/>
          <w:i/>
          <w:color w:val="943634" w:themeColor="accent2" w:themeShade="BF"/>
        </w:rPr>
        <w:t>Fickl</w:t>
      </w:r>
      <w:proofErr w:type="spellEnd"/>
    </w:p>
    <w:p w:rsidR="00A72EDF" w:rsidRDefault="00A72EDF" w:rsidP="00A72EDF">
      <w:pPr>
        <w:pStyle w:val="NoSpacing"/>
        <w:rPr>
          <w:rFonts w:ascii="Verdana" w:hAnsi="Verdana"/>
          <w:b/>
          <w:i/>
          <w:color w:val="943634" w:themeColor="accent2" w:themeShade="BF"/>
        </w:rPr>
      </w:pPr>
    </w:p>
    <w:p w:rsidR="00A72EDF" w:rsidRDefault="00A72EDF" w:rsidP="00A72EDF">
      <w:pPr>
        <w:pStyle w:val="NoSpacing"/>
        <w:rPr>
          <w:rFonts w:ascii="Verdana" w:hAnsi="Verdana"/>
          <w:b/>
          <w:i/>
          <w:color w:val="943634" w:themeColor="accent2" w:themeShade="BF"/>
        </w:rPr>
      </w:pPr>
      <w:proofErr w:type="spellStart"/>
      <w:r>
        <w:rPr>
          <w:rFonts w:ascii="Verdana" w:hAnsi="Verdana"/>
          <w:b/>
          <w:i/>
          <w:color w:val="943634" w:themeColor="accent2" w:themeShade="BF"/>
        </w:rPr>
        <w:t>Datele</w:t>
      </w:r>
      <w:proofErr w:type="spellEnd"/>
      <w:r>
        <w:rPr>
          <w:rFonts w:ascii="Verdana" w:hAnsi="Verdana"/>
          <w:b/>
          <w:i/>
          <w:color w:val="943634" w:themeColor="accent2" w:themeShade="BF"/>
        </w:rPr>
        <w:t xml:space="preserve"> de contact:</w:t>
      </w:r>
    </w:p>
    <w:p w:rsidR="00A72EDF" w:rsidRPr="00A72EDF" w:rsidRDefault="00A72EDF" w:rsidP="00A72EDF">
      <w:pPr>
        <w:pStyle w:val="NoSpacing"/>
        <w:rPr>
          <w:rFonts w:ascii="Verdana" w:hAnsi="Verdana"/>
          <w:b/>
          <w:i/>
          <w:color w:val="943634" w:themeColor="accent2" w:themeShade="BF"/>
        </w:rPr>
      </w:pPr>
      <w:r>
        <w:rPr>
          <w:rFonts w:ascii="Verdana" w:hAnsi="Verdana"/>
          <w:b/>
          <w:i/>
          <w:color w:val="943634" w:themeColor="accent2" w:themeShade="BF"/>
        </w:rPr>
        <w:t>E-</w:t>
      </w:r>
      <w:proofErr w:type="spellStart"/>
      <w:r>
        <w:rPr>
          <w:rFonts w:ascii="Verdana" w:hAnsi="Verdana"/>
          <w:b/>
          <w:i/>
          <w:color w:val="943634" w:themeColor="accent2" w:themeShade="BF"/>
        </w:rPr>
        <w:t>mai</w:t>
      </w:r>
      <w:proofErr w:type="spellEnd"/>
      <w:r>
        <w:rPr>
          <w:rFonts w:ascii="Verdana" w:hAnsi="Verdana"/>
          <w:b/>
          <w:i/>
          <w:color w:val="943634" w:themeColor="accent2" w:themeShade="BF"/>
        </w:rPr>
        <w:t xml:space="preserve">: </w:t>
      </w:r>
      <w:hyperlink r:id="rId11" w:history="1">
        <w:r w:rsidRPr="00A72EDF">
          <w:rPr>
            <w:rStyle w:val="Hyperlink"/>
            <w:rFonts w:ascii="Verdana" w:hAnsi="Verdana"/>
            <w:b/>
            <w:i/>
            <w:color w:val="0000BF" w:themeColor="hyperlink" w:themeShade="BF"/>
            <w:u w:val="none"/>
          </w:rPr>
          <w:t>monimex_f@yahoo.com</w:t>
        </w:r>
      </w:hyperlink>
    </w:p>
    <w:p w:rsidR="00A72EDF" w:rsidRPr="00A72EDF" w:rsidRDefault="00A72EDF" w:rsidP="00A72EDF">
      <w:pPr>
        <w:pStyle w:val="NoSpacing"/>
        <w:rPr>
          <w:rFonts w:ascii="Verdana" w:hAnsi="Verdana"/>
          <w:b/>
          <w:i/>
          <w:color w:val="943634" w:themeColor="accent2" w:themeShade="BF"/>
        </w:rPr>
      </w:pPr>
      <w:r>
        <w:rPr>
          <w:rFonts w:ascii="Verdana" w:hAnsi="Verdana"/>
          <w:b/>
          <w:i/>
          <w:color w:val="943634" w:themeColor="accent2" w:themeShade="BF"/>
        </w:rPr>
        <w:t>Tel.: 0722 490 485</w:t>
      </w:r>
    </w:p>
    <w:p w:rsidR="00E86D59" w:rsidRDefault="00E86D59" w:rsidP="00E86D59"/>
    <w:p w:rsidR="00E86D59" w:rsidRDefault="00E86D59" w:rsidP="00E86D59"/>
    <w:p w:rsidR="00E86D59" w:rsidRDefault="00E86D59" w:rsidP="00E86D59"/>
    <w:p w:rsidR="00A667BF" w:rsidRPr="00E86D59" w:rsidRDefault="00A667BF" w:rsidP="00E86D59">
      <w:pPr>
        <w:pStyle w:val="NoSpacing"/>
        <w:jc w:val="both"/>
        <w:rPr>
          <w:rFonts w:ascii="Verdana" w:hAnsi="Verdana"/>
        </w:rPr>
      </w:pPr>
    </w:p>
    <w:sectPr w:rsidR="00A667BF" w:rsidRPr="00E86D59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60" w:rsidRDefault="00461C60" w:rsidP="0087052E">
      <w:pPr>
        <w:spacing w:after="0" w:line="240" w:lineRule="auto"/>
      </w:pPr>
      <w:r>
        <w:separator/>
      </w:r>
    </w:p>
  </w:endnote>
  <w:endnote w:type="continuationSeparator" w:id="0">
    <w:p w:rsidR="00461C60" w:rsidRDefault="00461C60" w:rsidP="0087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157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33A2" w:rsidRDefault="00C133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73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33A2" w:rsidRDefault="00C133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60" w:rsidRDefault="00461C60" w:rsidP="0087052E">
      <w:pPr>
        <w:spacing w:after="0" w:line="240" w:lineRule="auto"/>
      </w:pPr>
      <w:r>
        <w:separator/>
      </w:r>
    </w:p>
  </w:footnote>
  <w:footnote w:type="continuationSeparator" w:id="0">
    <w:p w:rsidR="00461C60" w:rsidRDefault="00461C60" w:rsidP="0087052E">
      <w:pPr>
        <w:spacing w:after="0" w:line="240" w:lineRule="auto"/>
      </w:pPr>
      <w:r>
        <w:continuationSeparator/>
      </w:r>
    </w:p>
  </w:footnote>
  <w:footnote w:id="1">
    <w:p w:rsidR="0087052E" w:rsidRPr="0087052E" w:rsidRDefault="0087052E" w:rsidP="0087052E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 </w:t>
      </w:r>
      <w:proofErr w:type="spellStart"/>
      <w:r>
        <w:t>Compară</w:t>
      </w:r>
      <w:proofErr w:type="spellEnd"/>
      <w:r>
        <w:t xml:space="preserve"> </w:t>
      </w:r>
      <w:r>
        <w:rPr>
          <w:lang w:val="ro-RO"/>
        </w:rPr>
        <w:t xml:space="preserve">cu </w:t>
      </w:r>
      <w:proofErr w:type="spellStart"/>
      <w:r w:rsidRPr="0087052E">
        <w:rPr>
          <w:rFonts w:ascii="Verdana" w:eastAsia="Times New Roman" w:hAnsi="Verdana" w:cs="Arial"/>
          <w:color w:val="000000"/>
          <w:sz w:val="18"/>
          <w:szCs w:val="18"/>
          <w:lang w:eastAsia="cs-CZ"/>
        </w:rPr>
        <w:t>Mt</w:t>
      </w:r>
      <w:proofErr w:type="spellEnd"/>
      <w:r w:rsidRPr="0087052E">
        <w:rPr>
          <w:rFonts w:ascii="Verdana" w:eastAsia="Times New Roman" w:hAnsi="Verdana" w:cs="Arial"/>
          <w:color w:val="000000"/>
          <w:sz w:val="18"/>
          <w:szCs w:val="18"/>
          <w:lang w:eastAsia="cs-CZ"/>
        </w:rPr>
        <w:t xml:space="preserve"> 9,13; </w:t>
      </w:r>
      <w:proofErr w:type="spellStart"/>
      <w:r w:rsidRPr="0087052E">
        <w:rPr>
          <w:rFonts w:ascii="Verdana" w:eastAsia="Times New Roman" w:hAnsi="Verdana" w:cs="Arial"/>
          <w:color w:val="000000"/>
          <w:sz w:val="18"/>
          <w:szCs w:val="18"/>
          <w:lang w:eastAsia="cs-CZ"/>
        </w:rPr>
        <w:t>Mk</w:t>
      </w:r>
      <w:proofErr w:type="spellEnd"/>
      <w:r w:rsidRPr="0087052E">
        <w:rPr>
          <w:rFonts w:ascii="Verdana" w:eastAsia="Times New Roman" w:hAnsi="Verdana" w:cs="Arial"/>
          <w:color w:val="000000"/>
          <w:sz w:val="18"/>
          <w:szCs w:val="18"/>
          <w:lang w:eastAsia="cs-CZ"/>
        </w:rPr>
        <w:t xml:space="preserve"> 2,17; </w:t>
      </w:r>
      <w:proofErr w:type="spellStart"/>
      <w:r w:rsidRPr="0087052E">
        <w:rPr>
          <w:rFonts w:ascii="Verdana" w:eastAsia="Times New Roman" w:hAnsi="Verdana" w:cs="Arial"/>
          <w:color w:val="000000"/>
          <w:sz w:val="18"/>
          <w:szCs w:val="18"/>
          <w:lang w:eastAsia="cs-CZ"/>
        </w:rPr>
        <w:t>Lk</w:t>
      </w:r>
      <w:proofErr w:type="spellEnd"/>
      <w:r w:rsidRPr="0087052E">
        <w:rPr>
          <w:rFonts w:ascii="Verdana" w:eastAsia="Times New Roman" w:hAnsi="Verdana" w:cs="Arial"/>
          <w:color w:val="000000"/>
          <w:sz w:val="18"/>
          <w:szCs w:val="18"/>
          <w:lang w:eastAsia="cs-CZ"/>
        </w:rPr>
        <w:t xml:space="preserve"> 5,32 a 19,10; Jan 12,47; 1Tim 1,15</w:t>
      </w:r>
      <w:r>
        <w:rPr>
          <w:rFonts w:ascii="Verdana" w:eastAsia="Times New Roman" w:hAnsi="Verdana" w:cs="Arial"/>
          <w:color w:val="000000"/>
          <w:sz w:val="22"/>
          <w:szCs w:val="22"/>
          <w:lang w:eastAsia="cs-CZ"/>
        </w:rPr>
        <w:t xml:space="preserve"> </w:t>
      </w:r>
    </w:p>
    <w:p w:rsidR="0087052E" w:rsidRPr="0087052E" w:rsidRDefault="0087052E">
      <w:pPr>
        <w:pStyle w:val="FootnoteText"/>
        <w:rPr>
          <w:lang w:val="ro-RO"/>
        </w:rPr>
      </w:pPr>
    </w:p>
  </w:footnote>
  <w:footnote w:id="2">
    <w:p w:rsidR="00CE64C9" w:rsidRPr="00CE64C9" w:rsidRDefault="00CE64C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ro-RO"/>
        </w:rPr>
        <w:t>Lc</w:t>
      </w:r>
      <w:proofErr w:type="spellEnd"/>
      <w:r>
        <w:rPr>
          <w:lang w:val="ro-RO"/>
        </w:rPr>
        <w:t xml:space="preserve">  7,47</w:t>
      </w:r>
    </w:p>
  </w:footnote>
  <w:footnote w:id="3">
    <w:p w:rsidR="001B744D" w:rsidRPr="001B744D" w:rsidRDefault="001B744D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Compară cu </w:t>
      </w:r>
      <w:proofErr w:type="spellStart"/>
      <w:r>
        <w:rPr>
          <w:lang w:val="ro-RO"/>
        </w:rPr>
        <w:t>Fpt</w:t>
      </w:r>
      <w:proofErr w:type="spellEnd"/>
      <w:r>
        <w:rPr>
          <w:lang w:val="ro-RO"/>
        </w:rPr>
        <w:t xml:space="preserve"> 1,14</w:t>
      </w:r>
    </w:p>
  </w:footnote>
  <w:footnote w:id="4">
    <w:p w:rsidR="00C133A2" w:rsidRPr="00B22FB2" w:rsidRDefault="0018468F" w:rsidP="00C133A2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="00C133A2">
        <w:t>Breviar</w:t>
      </w:r>
      <w:proofErr w:type="spellEnd"/>
      <w:r w:rsidR="00C133A2">
        <w:t xml:space="preserve"> (</w:t>
      </w:r>
      <w:r w:rsidR="00C133A2">
        <w:rPr>
          <w:lang w:val="ro-RO"/>
        </w:rPr>
        <w:t xml:space="preserve">în limba latină breviarium) este cartea liturgică folosită în biserica occidentală, care cuprinde toate textele necesare pentru o rugăciune individuală, zilnică a Bisericii. Este editată în mai multe volume. Cartea cuprinde psalmi, secvențe din cărțile biblice, texte selecționate ale sfinților, imnuri și rugăciuni creștine. </w:t>
      </w:r>
    </w:p>
    <w:p w:rsidR="0018468F" w:rsidRPr="0018468F" w:rsidRDefault="0018468F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59"/>
    <w:rsid w:val="00024B9E"/>
    <w:rsid w:val="0018468F"/>
    <w:rsid w:val="001B744D"/>
    <w:rsid w:val="001B7F4F"/>
    <w:rsid w:val="002918D8"/>
    <w:rsid w:val="002B1B7C"/>
    <w:rsid w:val="00367C94"/>
    <w:rsid w:val="003F6002"/>
    <w:rsid w:val="00461C60"/>
    <w:rsid w:val="006929CA"/>
    <w:rsid w:val="00744988"/>
    <w:rsid w:val="007B7C99"/>
    <w:rsid w:val="0087052E"/>
    <w:rsid w:val="00A667BF"/>
    <w:rsid w:val="00A72EDF"/>
    <w:rsid w:val="00B074B8"/>
    <w:rsid w:val="00BA73D0"/>
    <w:rsid w:val="00C03E14"/>
    <w:rsid w:val="00C133A2"/>
    <w:rsid w:val="00CE64C9"/>
    <w:rsid w:val="00DB7396"/>
    <w:rsid w:val="00DD3A5F"/>
    <w:rsid w:val="00E52B78"/>
    <w:rsid w:val="00E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59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D59"/>
    <w:pPr>
      <w:spacing w:after="0" w:line="240" w:lineRule="auto"/>
    </w:pPr>
  </w:style>
  <w:style w:type="character" w:customStyle="1" w:styleId="nadpisdatum">
    <w:name w:val="nadpisdatum"/>
    <w:basedOn w:val="DefaultParagraphFont"/>
    <w:rsid w:val="00E86D59"/>
  </w:style>
  <w:style w:type="paragraph" w:styleId="BalloonText">
    <w:name w:val="Balloon Text"/>
    <w:basedOn w:val="Normal"/>
    <w:link w:val="BalloonTextChar"/>
    <w:uiPriority w:val="99"/>
    <w:semiHidden/>
    <w:unhideWhenUsed/>
    <w:rsid w:val="00E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59"/>
    <w:rPr>
      <w:rFonts w:ascii="Tahoma" w:hAnsi="Tahoma" w:cs="Tahoma"/>
      <w:sz w:val="16"/>
      <w:szCs w:val="16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5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52E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8705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3A2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C1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3A2"/>
    <w:rPr>
      <w:lang w:val="cs-CZ"/>
    </w:rPr>
  </w:style>
  <w:style w:type="character" w:styleId="Hyperlink">
    <w:name w:val="Hyperlink"/>
    <w:basedOn w:val="DefaultParagraphFont"/>
    <w:uiPriority w:val="99"/>
    <w:unhideWhenUsed/>
    <w:rsid w:val="00A72E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D59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D59"/>
    <w:pPr>
      <w:spacing w:after="0" w:line="240" w:lineRule="auto"/>
    </w:pPr>
  </w:style>
  <w:style w:type="character" w:customStyle="1" w:styleId="nadpisdatum">
    <w:name w:val="nadpisdatum"/>
    <w:basedOn w:val="DefaultParagraphFont"/>
    <w:rsid w:val="00E86D59"/>
  </w:style>
  <w:style w:type="paragraph" w:styleId="BalloonText">
    <w:name w:val="Balloon Text"/>
    <w:basedOn w:val="Normal"/>
    <w:link w:val="BalloonTextChar"/>
    <w:uiPriority w:val="99"/>
    <w:semiHidden/>
    <w:unhideWhenUsed/>
    <w:rsid w:val="00E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D59"/>
    <w:rPr>
      <w:rFonts w:ascii="Tahoma" w:hAnsi="Tahoma" w:cs="Tahoma"/>
      <w:sz w:val="16"/>
      <w:szCs w:val="16"/>
      <w:lang w:val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5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52E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87052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1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3A2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C13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3A2"/>
    <w:rPr>
      <w:lang w:val="cs-CZ"/>
    </w:rPr>
  </w:style>
  <w:style w:type="character" w:styleId="Hyperlink">
    <w:name w:val="Hyperlink"/>
    <w:basedOn w:val="DefaultParagraphFont"/>
    <w:uiPriority w:val="99"/>
    <w:unhideWhenUsed/>
    <w:rsid w:val="00A72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nimex_f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tholic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2E3E-E077-494A-9E42-BEED0B2E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6</cp:revision>
  <cp:lastPrinted>2021-07-28T07:36:00Z</cp:lastPrinted>
  <dcterms:created xsi:type="dcterms:W3CDTF">2021-07-16T15:47:00Z</dcterms:created>
  <dcterms:modified xsi:type="dcterms:W3CDTF">2021-07-28T07:37:00Z</dcterms:modified>
</cp:coreProperties>
</file>