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BC" w:rsidRDefault="009C5BBC" w:rsidP="009C5BBC">
      <w:pP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</w:pPr>
      <w:bookmarkStart w:id="0" w:name="_Hlk72522510"/>
      <w:bookmarkStart w:id="1" w:name="_Hlk72525660"/>
      <w:bookmarkStart w:id="2" w:name="_Hlk73368970"/>
      <w:proofErr w:type="spellStart"/>
      <w:proofErr w:type="gram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sv</w:t>
      </w:r>
      <w:proofErr w:type="spellEnd"/>
      <w:proofErr w:type="gramEnd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. </w:t>
      </w:r>
      <w:proofErr w:type="spell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Alois</w:t>
      </w:r>
      <w:proofErr w:type="spellEnd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Gonzaga,</w:t>
      </w:r>
    </w:p>
    <w:p w:rsidR="009C5BBC" w:rsidRDefault="009C5BBC" w:rsidP="009C5BBC">
      <w:pPr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</w:pPr>
      <w:r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>Aloysius Gonzaga</w:t>
      </w:r>
      <w:bookmarkStart w:id="3" w:name="_Hlk73373402"/>
    </w:p>
    <w:p w:rsidR="009C5BBC" w:rsidRDefault="009C5BBC" w:rsidP="009C5BBC">
      <w:pPr>
        <w:rPr>
          <w:rFonts w:ascii="Verdana" w:hAnsi="Verdana"/>
        </w:rPr>
      </w:pP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9C5BBC" w:rsidRDefault="009C5BBC" w:rsidP="009C5BBC">
      <w:pPr>
        <w:rPr>
          <w:rFonts w:ascii="Verdana" w:hAnsi="Verdana"/>
        </w:rPr>
      </w:pPr>
      <w:bookmarkStart w:id="4" w:name="_Hlk72525951"/>
      <w:bookmarkEnd w:id="0"/>
      <w:r>
        <w:rPr>
          <w:rStyle w:val="nadpisdatum"/>
          <w:rFonts w:ascii="Verdana" w:hAnsi="Verdana"/>
          <w:b/>
          <w:color w:val="000000" w:themeColor="text1"/>
        </w:rPr>
        <w:t>Památka</w:t>
      </w:r>
      <w:bookmarkEnd w:id="4"/>
      <w:r>
        <w:rPr>
          <w:rStyle w:val="nadpisdatum"/>
          <w:rFonts w:ascii="Verdana" w:hAnsi="Verdana"/>
          <w:b/>
          <w:color w:val="000000" w:themeColor="text1"/>
        </w:rPr>
        <w:t>:</w:t>
      </w:r>
      <w:r>
        <w:rPr>
          <w:rFonts w:ascii="Verdana" w:hAnsi="Verdana"/>
        </w:rPr>
        <w:t xml:space="preserve"> 21. června, </w:t>
      </w:r>
    </w:p>
    <w:bookmarkEnd w:id="1"/>
    <w:p w:rsidR="009C5BBC" w:rsidRDefault="009C5BBC" w:rsidP="009C5BBC">
      <w:pPr>
        <w:rPr>
          <w:rFonts w:ascii="Verdana" w:hAnsi="Verdana"/>
        </w:rPr>
      </w:pPr>
      <w:r>
        <w:rPr>
          <w:rStyle w:val="nadpisdatum"/>
          <w:rFonts w:ascii="Verdana" w:hAnsi="Verdana" w:cs="Arial"/>
          <w:b/>
          <w:color w:val="000000" w:themeColor="text1"/>
        </w:rPr>
        <w:t>Postavení:</w:t>
      </w:r>
      <w:r>
        <w:rPr>
          <w:rFonts w:ascii="Verdana" w:hAnsi="Verdana"/>
        </w:rPr>
        <w:tab/>
        <w:t>řeholník TJ</w:t>
      </w:r>
    </w:p>
    <w:p w:rsidR="009C5BBC" w:rsidRDefault="009C5BBC" w:rsidP="009C5BBC">
      <w:pPr>
        <w:rPr>
          <w:rFonts w:ascii="Verdana" w:hAnsi="Verdan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5614C5C" wp14:editId="40BB494D">
            <wp:simplePos x="0" y="0"/>
            <wp:positionH relativeFrom="column">
              <wp:posOffset>-42545</wp:posOffset>
            </wp:positionH>
            <wp:positionV relativeFrom="paragraph">
              <wp:posOffset>187325</wp:posOffset>
            </wp:positionV>
            <wp:extent cx="2635250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392" y="21540"/>
                <wp:lineTo x="21392" y="0"/>
                <wp:lineTo x="0" y="0"/>
              </wp:wrapPolygon>
            </wp:wrapTight>
            <wp:docPr id="4" name="Picture 4" descr="Description: Novéna sv. Aloise Gonzagy napsaná samotným svatý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escription: Novéna sv. Aloise Gonzagy napsaná samotným svatý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Arial"/>
          <w:b/>
          <w:bCs/>
          <w:lang w:eastAsia="cs-CZ"/>
        </w:rPr>
        <w:t>Úmrtí:</w:t>
      </w:r>
      <w:r>
        <w:rPr>
          <w:rFonts w:ascii="Verdana" w:hAnsi="Verdana"/>
        </w:rPr>
        <w:tab/>
        <w:t>1591</w:t>
      </w:r>
    </w:p>
    <w:bookmarkEnd w:id="3"/>
    <w:p w:rsidR="009C5BBC" w:rsidRDefault="009C5BBC" w:rsidP="009C5BBC">
      <w:pPr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Patron:</w:t>
      </w:r>
      <w:r>
        <w:rPr>
          <w:rFonts w:ascii="Verdana" w:hAnsi="Verdana"/>
        </w:rPr>
        <w:tab/>
        <w:t>mládeže, studujících; přímluvce při volbě povolání; pomocník proti očním chorobám i morové epidemii</w:t>
      </w:r>
    </w:p>
    <w:p w:rsidR="009C5BBC" w:rsidRDefault="009C5BBC" w:rsidP="009C5BBC">
      <w:pPr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Atributy:</w:t>
      </w:r>
      <w:r>
        <w:rPr>
          <w:rFonts w:ascii="Verdana" w:hAnsi="Verdana"/>
        </w:rPr>
        <w:tab/>
        <w:t>jezuita, kříž, lebka, lilie</w:t>
      </w:r>
    </w:p>
    <w:p w:rsidR="009C5BBC" w:rsidRDefault="009C5BBC" w:rsidP="009C5BBC">
      <w:pPr>
        <w:spacing w:before="375" w:after="0" w:line="371" w:lineRule="atLeast"/>
        <w:jc w:val="both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bookmarkStart w:id="5" w:name="_Hlk73373418"/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</w:p>
    <w:bookmarkEnd w:id="5"/>
    <w:p w:rsidR="009C5BBC" w:rsidRDefault="009C5BBC" w:rsidP="009C5BBC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Pocházel ze starého italského knížecího rodu, plného násilí a vášní. Jako syn markýze byl dvorním pážetem ve Florencii i na královském dvoře v Madridě. Rozhodl se s pomocí Boží milosti vítězit nad zlem a konal kající skutky. V Římě vstoupil do noviciátu Tovaryšstva Ježíšova. Připravoval se na kněžství, když vypukla morová epidemie. Při ošetřování nemocných se nakazil a v Římě zemřel.</w:t>
      </w:r>
    </w:p>
    <w:p w:rsidR="009C5BBC" w:rsidRDefault="00657FD2" w:rsidP="009C5BBC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ÚVAHY PRO MEDITACI </w:t>
      </w:r>
    </w:p>
    <w:p w:rsidR="009C5BBC" w:rsidRDefault="009C5BBC" w:rsidP="009C5BBC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OPOMÍJENÝ VZOR PRO MLÁDEŽ</w:t>
      </w:r>
    </w:p>
    <w:p w:rsidR="009C5BBC" w:rsidRDefault="00DD12CE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BF7EDAE" wp14:editId="21661CD5">
            <wp:simplePos x="0" y="0"/>
            <wp:positionH relativeFrom="column">
              <wp:posOffset>4322445</wp:posOffset>
            </wp:positionH>
            <wp:positionV relativeFrom="paragraph">
              <wp:posOffset>702945</wp:posOffset>
            </wp:positionV>
            <wp:extent cx="1691640" cy="236855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BC">
        <w:rPr>
          <w:rFonts w:ascii="Verdana" w:eastAsia="Times New Roman" w:hAnsi="Verdana" w:cs="Arial"/>
          <w:color w:val="000000"/>
          <w:lang w:eastAsia="cs-CZ"/>
        </w:rPr>
        <w:t xml:space="preserve">Narodil se 9. března 1568 jako syn hraběte Ferdinanda z </w:t>
      </w:r>
      <w:proofErr w:type="spellStart"/>
      <w:r w:rsidR="009C5BBC">
        <w:rPr>
          <w:rFonts w:ascii="Verdana" w:eastAsia="Times New Roman" w:hAnsi="Verdana" w:cs="Arial"/>
          <w:color w:val="000000"/>
          <w:lang w:eastAsia="cs-CZ"/>
        </w:rPr>
        <w:t>Gonzagy</w:t>
      </w:r>
      <w:proofErr w:type="spell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na zámku </w:t>
      </w:r>
      <w:proofErr w:type="spellStart"/>
      <w:r w:rsidR="009C5BBC">
        <w:rPr>
          <w:rFonts w:ascii="Verdana" w:eastAsia="Times New Roman" w:hAnsi="Verdana" w:cs="Arial"/>
          <w:color w:val="000000"/>
          <w:lang w:eastAsia="cs-CZ"/>
        </w:rPr>
        <w:t>Castiglione</w:t>
      </w:r>
      <w:proofErr w:type="spell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u Mantovy v Horní Itálii. Již při narození se prý dítě i matka Marta ocitly v nebezpečí života a ona sebe i své dítě zasvětila Panně Marii. Matka ve svém dítěti viděla velký Boží dar a vychovávala ho pro Boha, kterého jej učila nadevše milovat.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Otec viděl v dítěti dědice panství i privilegií na královském dvoře. Chtěl mít ze syna válečníka a jen začal běhat, nechal mu ušít uniformu a přiměřené zbraně ke hře. Alois se jako normální dítě nechal vtáhnout do hry na vojáka do té míry, že jednou vystřelil z děla a zpětným nárazem mohl přijít k těžkému úrazu. Otec byl hrdý, matka vystrašená. Nehrozila se jen nebezpečných her, ale i hrubých a neslušných slov, které její chlapec u vojáků pochytil a pak opakoval.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Aloisovi bylo asi pět let, když otec Ferdinand v čele vojska odcestoval do ciziny a zůstal tam po tři roky. Matka zatím naučila Aloise, co se líbí Bohu a co ne. Již neopakoval </w:t>
      </w:r>
      <w:r>
        <w:rPr>
          <w:rFonts w:ascii="Verdana" w:eastAsia="Times New Roman" w:hAnsi="Verdana" w:cs="Arial"/>
          <w:color w:val="000000"/>
          <w:lang w:eastAsia="cs-CZ"/>
        </w:rPr>
        <w:lastRenderedPageBreak/>
        <w:t xml:space="preserve">špatná slova, byl rozhodnut žít tak, aby ničím neurazil Boha a líbil se Matce Boží, v níž se naučil vidět i svou nebeskou matku. Otec po svém návratu zbožností prvorozeného nadšen nebyl a asi po roce ho i s jeho bratrem Rudolfem poslal do Florencie na dvůr velkovévody Františka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de´Medici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>. Očekával, že ho požitky odvrátí od duchovního života. Bratři tam také měli úlohu knížecích pážat. Alois, jako by nebral přepych na vědomí, měl zájem o studium a život pro Boha. Rád navštěvoval kostely, zvláště kostel Zvěstování, kde v deseti letech učinil slib trvalé čistoty. Pravidelně přistupoval k svátostem a ve své důsledné zdrženlivosti prý nikdy nehleděl ani na tváře žen. Aloisovu ctnost čistoty zdůrazňuje i atribut lilie.</w:t>
      </w:r>
    </w:p>
    <w:p w:rsidR="009C5BBC" w:rsidRDefault="00BA7D65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56CCB27" wp14:editId="19BA84B7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1979930" cy="2619375"/>
            <wp:effectExtent l="0" t="0" r="127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BC">
        <w:rPr>
          <w:rFonts w:ascii="Verdana" w:eastAsia="Times New Roman" w:hAnsi="Verdana" w:cs="Arial"/>
          <w:color w:val="000000"/>
          <w:lang w:eastAsia="cs-CZ"/>
        </w:rPr>
        <w:t xml:space="preserve">V roce 1579 byly Ferdinandovy děti poslány na vojvodský dvůr v Mantově. Aloisovi tam začaly zdravotní problémy, pro které lékaři doporučili omezení příjmu potravy i tekutin. Hoch si z doporučeného postu udělal asketické cvičení. Ve dvanácti letech se připravoval na první svaté přijímání a při té příležitosti se mu dostalo poučení a požehnání milánského arcibiskupa Karla </w:t>
      </w:r>
      <w:proofErr w:type="spellStart"/>
      <w:r w:rsidR="009C5BBC">
        <w:rPr>
          <w:rFonts w:ascii="Verdana" w:eastAsia="Times New Roman" w:hAnsi="Verdana" w:cs="Arial"/>
          <w:color w:val="000000"/>
          <w:lang w:eastAsia="cs-CZ"/>
        </w:rPr>
        <w:t>Boromejského</w:t>
      </w:r>
      <w:proofErr w:type="spell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při jeho návštěvě </w:t>
      </w:r>
      <w:proofErr w:type="spellStart"/>
      <w:r w:rsidR="009C5BBC">
        <w:rPr>
          <w:rFonts w:ascii="Verdana" w:eastAsia="Times New Roman" w:hAnsi="Verdana" w:cs="Arial"/>
          <w:color w:val="000000"/>
          <w:lang w:eastAsia="cs-CZ"/>
        </w:rPr>
        <w:t>Brescie</w:t>
      </w:r>
      <w:proofErr w:type="spellEnd"/>
      <w:r w:rsidR="009C5BBC">
        <w:rPr>
          <w:rFonts w:ascii="Verdana" w:eastAsia="Times New Roman" w:hAnsi="Verdana" w:cs="Arial"/>
          <w:color w:val="000000"/>
          <w:lang w:eastAsia="cs-CZ"/>
        </w:rPr>
        <w:t>. Jeho osobností byl silně ovlivněn a začal pak uvažovat o zřeknutí se dědictví ve prospěch Rudolfa a o duchovním povolání. Své duchovní nasměrování utvrzoval nejen modlitbou, k níž vstával i v noci, ale i kajícími skutky. Třikrát do týdne se postil o chlebu a vodě a spával na zemi.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Ve svém rozhodnutí pro duchovní povolání se utvrzoval i na španělském dvoře. Tam se svými bratry doprovodil na podzim 1851 ovdovělou císařovnu Marii a pak po dvě léta byli čestnými pážaty následníka trůnu Dona Diega. Jako 13leté páže se neostýchal a bylo-li třeba, napomínal i staré šlechtice. Také v té době dokázal studovat na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alcalské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univerzitě. Četl i spisy sv. Petra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Kanisia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a některých jezuitských misionářů. Ovlivněn četbou se rozhodl pro vstup do jejich řádu. Toto rozhodnutí otce velmi podráždilo. Obracel se o pomoc na vlivné představitele a snažil se všemi způsoby o to, aby Alois převzal dědictví. Poukazoval i na dobro poddaných, kteří od Rudolfa nemohli tolik dobrého čekat, protože neměl morálku ani inteligenci Aloisovy úrovně. V modlitbách se ale Alois utvrdil v tom, že ho Bůh volá do jezuitského řádu, kde je možno sloužit lidem daleko hodnotněji než jako světský mocnář. Na věci kolem sebe i na různé nabídky se od dětství díval s otázkou: "Co to prospěje k životu věčnému?"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Po dvouletém úsilí se otec vzdal snahy o změnu synových názorů, zejména když zjistil, že se i bičuje. Alois se veřejně vzdal dědictví ve prospěch Rudolfa. Pak 25. 11. 1585 nastoupil v Římě noviciát u jezuitů a s velkou horlivostí začal hluboký duchovní život. Jeho stálé soustředění se na Boha bylo zjevně vyčerpávající, takže představení mu zakazovali v něm setrvávat. Nořit se do Boží přítomnosti bylo pro Aloise snazší než chvílemi na Boha nemyslet. Neodmítal však zábavu v době rekreace a nestranil se zájmu o věci patřící k normálnímu životu, ale vždy usiloval o čisté svědomí a prožíval klidnou odevzdanost do Boží vůle. Když při hře v době rekreace byl otázán, co by udělal, dozvěděl-li by se, že za okamžik zemře, odpověděl: "Pokračoval bych ve hře."</w:t>
      </w:r>
    </w:p>
    <w:p w:rsidR="009C5BBC" w:rsidRDefault="00BA7D65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hAnsi="Verdana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23822963" wp14:editId="537A8AB0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2124000" cy="3398614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339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BC">
        <w:rPr>
          <w:rFonts w:ascii="Verdana" w:eastAsia="Times New Roman" w:hAnsi="Verdana" w:cs="Arial"/>
          <w:color w:val="000000"/>
          <w:lang w:eastAsia="cs-CZ"/>
        </w:rPr>
        <w:t xml:space="preserve">Po skončení noviciátu prošel zkušební veřejnou filosofickou </w:t>
      </w:r>
      <w:proofErr w:type="gramStart"/>
      <w:r w:rsidR="009C5BBC">
        <w:rPr>
          <w:rFonts w:ascii="Verdana" w:eastAsia="Times New Roman" w:hAnsi="Verdana" w:cs="Arial"/>
          <w:color w:val="000000"/>
          <w:lang w:eastAsia="cs-CZ"/>
        </w:rPr>
        <w:t>diskuzí a protože</w:t>
      </w:r>
      <w:proofErr w:type="gram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uspěl, bylo mu povoleno studium teologie. Již v začátku roku 1588 přijal nižší svěcení. Zatím co se v úkonech lásky připravoval na budoucí službu, v jeho knížecím rodě vřely vášně a pře. Jeho bratr Rudolf žil pohoršlivý život s ženou nešlechtického rodu a bez uzavření manželství. S mantovským vojvodou se přel o vlastnické právo na jeden </w:t>
      </w:r>
      <w:proofErr w:type="gramStart"/>
      <w:r w:rsidR="009C5BBC">
        <w:rPr>
          <w:rFonts w:ascii="Verdana" w:eastAsia="Times New Roman" w:hAnsi="Verdana" w:cs="Arial"/>
          <w:color w:val="000000"/>
          <w:lang w:eastAsia="cs-CZ"/>
        </w:rPr>
        <w:t>zámek a hrozilo</w:t>
      </w:r>
      <w:proofErr w:type="gram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vyhrocení v kruté </w:t>
      </w:r>
      <w:proofErr w:type="gramStart"/>
      <w:r w:rsidR="009C5BBC">
        <w:rPr>
          <w:rFonts w:ascii="Verdana" w:eastAsia="Times New Roman" w:hAnsi="Verdana" w:cs="Arial"/>
          <w:color w:val="000000"/>
          <w:lang w:eastAsia="cs-CZ"/>
        </w:rPr>
        <w:t>nepřátelství.</w:t>
      </w:r>
      <w:proofErr w:type="gram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Představení proto Aloise poslali za jeho rodinou, aby jí dopomohl k urovnání nezřízených sporů a vášní. Tomu se to záhy podařilo a v rodě </w:t>
      </w:r>
      <w:proofErr w:type="spellStart"/>
      <w:r w:rsidR="009C5BBC">
        <w:rPr>
          <w:rFonts w:ascii="Verdana" w:eastAsia="Times New Roman" w:hAnsi="Verdana" w:cs="Arial"/>
          <w:color w:val="000000"/>
          <w:lang w:eastAsia="cs-CZ"/>
        </w:rPr>
        <w:t>Gonzagů</w:t>
      </w:r>
      <w:proofErr w:type="spellEnd"/>
      <w:r w:rsidR="009C5BBC">
        <w:rPr>
          <w:rFonts w:ascii="Verdana" w:eastAsia="Times New Roman" w:hAnsi="Verdana" w:cs="Arial"/>
          <w:color w:val="000000"/>
          <w:lang w:eastAsia="cs-CZ"/>
        </w:rPr>
        <w:t xml:space="preserve"> k němu bylo vzhlíženo jako k andělu míru. Po uspořádání obou záležitostí se vrátil do Říma.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V následujícím roce, kdy začal poslední rok studia, po němž měl přijmout kněžské svěcení, se po Itálii rozšířila morová epidemie. Do služby nemocným se zapojili i jezuité. Aloisovi se zprvu zdráhali pro jeho nedostatečné zdraví dát k práci povolení, ale pro velké naléhání nakonec souhlas dostal. Do služby bližním ho vedla láska k Bohu. Byl zapojen sice jen do práce v nemocnici, kde sloužil s velkou obětavostí, ale když při cestě ulicí uviděl těžce postiženou opuštěnou osobu, s vypětím všech sil ji odnesl do nemocnice. Po takové námaze byl donucen ulehnout a již nevstal. Smrt očekával s radostí. Věděl předem, že zemře v oktávě Božího Těla a byl před smrtí obdarován mnoha milostmi. Na nákazu nebo vyčerpanost zemřel ve 23 letech.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Papež Pavel V. ho v roce 1605 blahořečil a kanonizován pak byl až roku 1726. Za další tři roky byl Benediktem XIII. vyhlášen patronem mládeže, zejména studentů.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Aloisova hlava odpočívá v basilice v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Castiglione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Jeho další ostatky jsou uloženy v římském kostele sv. Ignáce z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Loyoly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v kamenné urně.</w:t>
      </w:r>
    </w:p>
    <w:p w:rsidR="009C5BBC" w:rsidRDefault="009C5BBC" w:rsidP="009C5BBC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PŘEDSEVZETÍ, MODLITBA</w:t>
      </w:r>
    </w:p>
    <w:p w:rsidR="009C5BBC" w:rsidRDefault="009C5BBC" w:rsidP="009C5BBC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Postoj k čistotě si musím udržet podle vzoru svatých a nedat se ovlivnit světským prostředím. Pomodlím se za udržování této ohrožované ctnosti mezi mladými lidmi.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Bože,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Tys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připravil každému z nás cestu, kterou nás vedeš k sobě,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Tys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spojil v životě svatého Aloise podivuhodnou nevinnost s kajícností; na jeho přímluvu pomáhej i nám, a když se mu nepodobáme nevinností, veď nás k čistotě srdce cestou opravdové kajícnosti a pokání. Prosíme o to skrze Tvého Syna Ježíše Krista, našeho Pána, neboť on s Tebou v jednotě Ducha svatého žije a kraluje po všechny věky věků. Amen</w:t>
      </w:r>
    </w:p>
    <w:p w:rsidR="009C5BBC" w:rsidRDefault="009C5BBC" w:rsidP="009C5BBC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  <w:r w:rsidR="00502C4A">
        <w:rPr>
          <w:rStyle w:val="FootnoteReference"/>
          <w:rFonts w:ascii="Verdana" w:eastAsia="Times New Roman" w:hAnsi="Verdana" w:cs="Arial"/>
          <w:i/>
          <w:iCs/>
          <w:color w:val="000000"/>
          <w:lang w:eastAsia="cs-CZ"/>
        </w:rPr>
        <w:footnoteReference w:id="1"/>
      </w:r>
    </w:p>
    <w:bookmarkEnd w:id="2"/>
    <w:p w:rsidR="009C5BBC" w:rsidRDefault="009C5BBC" w:rsidP="009C5BBC">
      <w:pPr>
        <w:jc w:val="right"/>
        <w:rPr>
          <w:rFonts w:ascii="Verdana" w:hAnsi="Verdana"/>
        </w:rPr>
      </w:pPr>
    </w:p>
    <w:sectPr w:rsidR="009C5BBC" w:rsidSect="00502C4A">
      <w:footerReference w:type="default" r:id="rId12"/>
      <w:pgSz w:w="12240" w:h="15840"/>
      <w:pgMar w:top="993" w:right="90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96" w:rsidRDefault="00675996" w:rsidP="008B39D7">
      <w:pPr>
        <w:spacing w:after="0" w:line="240" w:lineRule="auto"/>
      </w:pPr>
      <w:r>
        <w:separator/>
      </w:r>
    </w:p>
  </w:endnote>
  <w:endnote w:type="continuationSeparator" w:id="0">
    <w:p w:rsidR="00675996" w:rsidRDefault="00675996" w:rsidP="008B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190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9D7" w:rsidRDefault="008B39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C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39D7" w:rsidRDefault="008B3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96" w:rsidRDefault="00675996" w:rsidP="008B39D7">
      <w:pPr>
        <w:spacing w:after="0" w:line="240" w:lineRule="auto"/>
      </w:pPr>
      <w:r>
        <w:separator/>
      </w:r>
    </w:p>
  </w:footnote>
  <w:footnote w:type="continuationSeparator" w:id="0">
    <w:p w:rsidR="00675996" w:rsidRDefault="00675996" w:rsidP="008B39D7">
      <w:pPr>
        <w:spacing w:after="0" w:line="240" w:lineRule="auto"/>
      </w:pPr>
      <w:r>
        <w:continuationSeparator/>
      </w:r>
    </w:p>
  </w:footnote>
  <w:footnote w:id="1">
    <w:p w:rsidR="00502C4A" w:rsidRPr="000B00D9" w:rsidRDefault="00502C4A" w:rsidP="00502C4A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B00D9">
        <w:rPr>
          <w:rFonts w:ascii="Arial" w:hAnsi="Arial" w:cs="Arial"/>
          <w:bCs/>
          <w:color w:val="000000" w:themeColor="text1"/>
          <w:sz w:val="18"/>
          <w:szCs w:val="18"/>
        </w:rPr>
        <w:t>Breviář</w:t>
      </w:r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hyperlink r:id="rId1" w:tooltip="Latin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latinsky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B00D9">
        <w:rPr>
          <w:rFonts w:ascii="Arial" w:hAnsi="Arial" w:cs="Arial"/>
          <w:i/>
          <w:iCs/>
          <w:color w:val="000000" w:themeColor="text1"/>
          <w:sz w:val="18"/>
          <w:szCs w:val="18"/>
        </w:rPr>
        <w:t>breviarium</w:t>
      </w:r>
      <w:proofErr w:type="spellEnd"/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je </w:t>
      </w:r>
      <w:hyperlink r:id="rId2" w:tooltip="Liturgická knih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liturgická kniha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užívaná v </w:t>
      </w:r>
      <w:hyperlink r:id="rId3" w:tooltip="Západní církev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západní církvi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která obsahuje veškeré </w:t>
      </w:r>
      <w:hyperlink r:id="rId4" w:tooltip="Liturgický text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texty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denní modlitby církve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Bývá vydáván ve více svazcích. Kniha se skládá z žalmů, úryvků biblických knih, vybraných textů svatých, hymnů a křesťanských modliteb</w:t>
      </w:r>
    </w:p>
    <w:p w:rsidR="00502C4A" w:rsidRDefault="00502C4A">
      <w:pPr>
        <w:pStyle w:val="FootnoteText"/>
      </w:pPr>
      <w:bookmarkStart w:id="6" w:name="_GoBack"/>
      <w:bookmarkEnd w:id="6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C"/>
    <w:rsid w:val="00254A23"/>
    <w:rsid w:val="00502C4A"/>
    <w:rsid w:val="00657FD2"/>
    <w:rsid w:val="00675996"/>
    <w:rsid w:val="00760449"/>
    <w:rsid w:val="008B39D7"/>
    <w:rsid w:val="009C5BBC"/>
    <w:rsid w:val="00BA7D65"/>
    <w:rsid w:val="00DD12CE"/>
    <w:rsid w:val="00E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BC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BBC"/>
    <w:pPr>
      <w:spacing w:after="0" w:line="240" w:lineRule="auto"/>
    </w:pPr>
  </w:style>
  <w:style w:type="character" w:customStyle="1" w:styleId="nadpisdatum">
    <w:name w:val="nadpisdatum"/>
    <w:basedOn w:val="DefaultParagraphFont"/>
    <w:rsid w:val="009C5BBC"/>
  </w:style>
  <w:style w:type="paragraph" w:styleId="BalloonText">
    <w:name w:val="Balloon Text"/>
    <w:basedOn w:val="Normal"/>
    <w:link w:val="BalloonTextChar"/>
    <w:uiPriority w:val="99"/>
    <w:semiHidden/>
    <w:unhideWhenUsed/>
    <w:rsid w:val="009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BC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8B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7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B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D7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C4A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02C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BC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BBC"/>
    <w:pPr>
      <w:spacing w:after="0" w:line="240" w:lineRule="auto"/>
    </w:pPr>
  </w:style>
  <w:style w:type="character" w:customStyle="1" w:styleId="nadpisdatum">
    <w:name w:val="nadpisdatum"/>
    <w:basedOn w:val="DefaultParagraphFont"/>
    <w:rsid w:val="009C5BBC"/>
  </w:style>
  <w:style w:type="paragraph" w:styleId="BalloonText">
    <w:name w:val="Balloon Text"/>
    <w:basedOn w:val="Normal"/>
    <w:link w:val="BalloonTextChar"/>
    <w:uiPriority w:val="99"/>
    <w:semiHidden/>
    <w:unhideWhenUsed/>
    <w:rsid w:val="009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BC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8B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7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8B3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D7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C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C4A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02C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DEC2-FDC1-44F8-A2D6-8E479BD5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2021-06-15T18:14:00Z</dcterms:created>
  <dcterms:modified xsi:type="dcterms:W3CDTF">2021-06-15T18:17:00Z</dcterms:modified>
</cp:coreProperties>
</file>