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796" w:rsidRDefault="00BE5796" w:rsidP="00BE5796">
      <w:pPr>
        <w:spacing w:before="120" w:after="120" w:line="240" w:lineRule="atLeast"/>
        <w:ind w:left="57" w:right="57" w:firstLine="425"/>
        <w:jc w:val="center"/>
        <w:rPr>
          <w:rFonts w:ascii="DejaVu Sans Condensed" w:eastAsia="Times New Roman" w:hAnsi="DejaVu Sans Condensed" w:cs="DejaVu Sans Condensed"/>
          <w:color w:val="FF0000"/>
          <w:sz w:val="26"/>
          <w:szCs w:val="26"/>
          <w:lang w:val="cs-CZ"/>
        </w:rPr>
      </w:pPr>
      <w:r>
        <w:rPr>
          <w:rFonts w:ascii="DejaVu Sans Condensed" w:eastAsia="Times New Roman" w:hAnsi="DejaVu Sans Condensed" w:cs="DejaVu Sans Condensed"/>
          <w:color w:val="FF0000"/>
          <w:sz w:val="26"/>
          <w:szCs w:val="26"/>
          <w:lang w:val="cs-CZ"/>
        </w:rPr>
        <w:t>Z NEDĚLE BOŽÍHO MILOSRDENSTVÍ</w:t>
      </w:r>
    </w:p>
    <w:p w:rsidR="00BE5796" w:rsidRDefault="00BE5796" w:rsidP="00BE5796">
      <w:pPr>
        <w:spacing w:before="120" w:after="120" w:line="240" w:lineRule="atLeast"/>
        <w:ind w:left="57" w:right="57" w:firstLine="425"/>
        <w:jc w:val="both"/>
        <w:rPr>
          <w:rFonts w:ascii="Times New Roman" w:eastAsia="Times New Roman" w:hAnsi="Times New Roman" w:cs="Times New Roman"/>
          <w:sz w:val="26"/>
          <w:szCs w:val="26"/>
          <w:lang w:val="cs-CZ"/>
        </w:rPr>
      </w:pPr>
      <w:r>
        <w:rPr>
          <w:rFonts w:ascii="Times New Roman" w:eastAsia="Times New Roman" w:hAnsi="Times New Roman" w:cs="Times New Roman"/>
          <w:sz w:val="26"/>
          <w:szCs w:val="26"/>
          <w:lang w:val="cs-CZ"/>
        </w:rPr>
        <w:t>Vstupní modlitba:</w:t>
      </w:r>
    </w:p>
    <w:p w:rsidR="00BE5796" w:rsidRDefault="00BE5796" w:rsidP="00BE5796">
      <w:pPr>
        <w:spacing w:before="120" w:after="120" w:line="240" w:lineRule="atLeast"/>
        <w:ind w:left="57" w:right="57" w:firstLine="425"/>
        <w:jc w:val="both"/>
        <w:rPr>
          <w:rFonts w:ascii="DejaVu Sans Condensed" w:eastAsia="Times New Roman" w:hAnsi="DejaVu Sans Condensed" w:cs="DejaVu Sans Condensed"/>
          <w:color w:val="00B050"/>
          <w:sz w:val="26"/>
          <w:szCs w:val="26"/>
          <w:lang w:val="cs-CZ"/>
        </w:rPr>
      </w:pPr>
      <w:r>
        <w:rPr>
          <w:rFonts w:ascii="DejaVu Sans Condensed" w:eastAsia="Times New Roman" w:hAnsi="DejaVu Sans Condensed" w:cs="DejaVu Sans Condensed"/>
          <w:color w:val="00B050"/>
          <w:sz w:val="26"/>
          <w:szCs w:val="26"/>
          <w:lang w:val="cs-CZ"/>
        </w:rPr>
        <w:t>Bože, ty o Velikonocích vždy znovu oživuješ víru svého lidu; prosíme tě: opatruj a upevňuj v nás, cos nám daroval, ať všichni stále hlouběji chápeme, co to pro nás znamená, že jsme byli obmyti křtem, znovuzrozeni z Ducha Svatého a vykoupení krví tvého Syna.</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 xml:space="preserve">Promluva faráře, P. Vojtěcha </w:t>
      </w:r>
      <w:proofErr w:type="spellStart"/>
      <w:r w:rsidRPr="00A22314">
        <w:rPr>
          <w:rFonts w:ascii="Verdana" w:eastAsia="Times New Roman" w:hAnsi="Verdana" w:cs="Times New Roman"/>
          <w:lang w:val="cs-CZ"/>
        </w:rPr>
        <w:t>Louba</w:t>
      </w:r>
      <w:proofErr w:type="spellEnd"/>
      <w:r w:rsidRPr="00A22314">
        <w:rPr>
          <w:rFonts w:ascii="Verdana" w:eastAsia="Times New Roman" w:hAnsi="Verdana" w:cs="Times New Roman"/>
          <w:lang w:val="cs-CZ"/>
        </w:rPr>
        <w:t xml:space="preserve">, při mši svaté v Třebíči na </w:t>
      </w:r>
      <w:proofErr w:type="spellStart"/>
      <w:r w:rsidRPr="00A22314">
        <w:rPr>
          <w:rFonts w:ascii="Verdana" w:eastAsia="Times New Roman" w:hAnsi="Verdana" w:cs="Times New Roman"/>
          <w:lang w:val="cs-CZ"/>
        </w:rPr>
        <w:t>Jejkově</w:t>
      </w:r>
      <w:proofErr w:type="spellEnd"/>
      <w:r w:rsidRPr="00A22314">
        <w:rPr>
          <w:rFonts w:ascii="Verdana" w:eastAsia="Times New Roman" w:hAnsi="Verdana" w:cs="Times New Roman"/>
          <w:lang w:val="cs-CZ"/>
        </w:rPr>
        <w:t xml:space="preserve"> (</w:t>
      </w:r>
      <w:hyperlink r:id="rId7" w:history="1">
        <w:r w:rsidR="00A22314" w:rsidRPr="00A22314">
          <w:rPr>
            <w:rStyle w:val="Hyperlink"/>
            <w:rFonts w:ascii="Verdana" w:eastAsia="Times New Roman" w:hAnsi="Verdana" w:cs="Times New Roman"/>
            <w:lang w:val="cs-CZ"/>
          </w:rPr>
          <w:t>https://www.jejkov.cz/</w:t>
        </w:r>
      </w:hyperlink>
      <w:r w:rsidR="00A22314" w:rsidRPr="00A22314">
        <w:rPr>
          <w:rFonts w:ascii="Verdana" w:eastAsia="Times New Roman" w:hAnsi="Verdana" w:cs="Times New Roman"/>
          <w:lang w:val="cs-CZ"/>
        </w:rPr>
        <w:t xml:space="preserve"> </w:t>
      </w:r>
      <w:r w:rsidRPr="00A22314">
        <w:rPr>
          <w:rFonts w:ascii="Verdana" w:eastAsia="Times New Roman" w:hAnsi="Verdana" w:cs="Times New Roman"/>
          <w:lang w:val="cs-CZ"/>
        </w:rPr>
        <w:t>) se zaměřením pro děti, ale nejen pro ně.</w:t>
      </w:r>
    </w:p>
    <w:p w:rsidR="00381B86" w:rsidRDefault="00381B86" w:rsidP="00BE5796">
      <w:pPr>
        <w:spacing w:before="120" w:after="120" w:line="240" w:lineRule="atLeast"/>
        <w:ind w:left="57" w:right="57" w:firstLine="425"/>
        <w:jc w:val="both"/>
        <w:rPr>
          <w:rFonts w:ascii="Times New Roman" w:eastAsia="Times New Roman" w:hAnsi="Times New Roman" w:cs="Times New Roman"/>
          <w:sz w:val="26"/>
          <w:szCs w:val="26"/>
          <w:lang w:val="cs-CZ"/>
        </w:rPr>
      </w:pPr>
    </w:p>
    <w:p w:rsidR="00BE5796" w:rsidRDefault="00BE5796" w:rsidP="00BE5796">
      <w:pPr>
        <w:pStyle w:val="NoSpacing"/>
        <w:jc w:val="both"/>
        <w:rPr>
          <w:rFonts w:ascii="Verdana" w:hAnsi="Verdana"/>
          <w:lang w:val="cs-CZ"/>
        </w:rPr>
      </w:pPr>
      <w:r>
        <w:rPr>
          <w:noProof/>
        </w:rPr>
        <w:drawing>
          <wp:inline distT="0" distB="0" distL="0" distR="0" wp14:anchorId="71BA675E" wp14:editId="171C7B5C">
            <wp:extent cx="5943600" cy="3349625"/>
            <wp:effectExtent l="0" t="0" r="0" b="3175"/>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9625"/>
                    </a:xfrm>
                    <a:prstGeom prst="rect">
                      <a:avLst/>
                    </a:prstGeom>
                    <a:noFill/>
                    <a:ln>
                      <a:noFill/>
                    </a:ln>
                  </pic:spPr>
                </pic:pic>
              </a:graphicData>
            </a:graphic>
          </wp:inline>
        </w:drawing>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Byla vysílána online a po základu Božího slova v evangeliu pokračuje pro všechny, kteří nastaví nejen uši, ale i svá srdce:</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Milé děti, už jste někdy něco propásly? Že jste třeba nestihly autobus, nebo jste někde měly být a nebyly jste tam, o něco jste přišly, protože jste se nedostavily nebo jste se někde zdržely nebo nevím, - co se stalo? Jak jste si pak připadaly?</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Já, když se mně něco takového stalo, tak jsem si to třeba vyčítal, že jsem jednou nevyrazil dřív, - když mi jednou ujel vlak. Nebo jsem si říkal: „do háje, zrovna mi to třeba bude chybět, zrovna se tam staly nějaké věci, u kterých bych chtěl být a nebyl jsem u toho.</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 xml:space="preserve">Možná si trošku podobně připadal Tomáš, když nebyl s ostatními učedníky. Zkuste si to představit. </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lastRenderedPageBreak/>
        <w:t>Jak to bylo s učedníky. - Já si myslím, že když Pán Ježíš byl odsouzen k smrti, a když šel svou křížovou cestou směrem na Golgotu, tak těžko říct co dělali učednicí. Já</w:t>
      </w:r>
      <w:r w:rsidRPr="00A22314">
        <w:rPr>
          <w:rFonts w:ascii="Verdana" w:eastAsia="Times New Roman" w:hAnsi="Verdana" w:cs="Times New Roman"/>
          <w:strike/>
          <w:color w:val="FF0000"/>
          <w:lang w:val="cs-CZ"/>
        </w:rPr>
        <w:t xml:space="preserve"> </w:t>
      </w:r>
      <w:r w:rsidRPr="00A22314">
        <w:rPr>
          <w:rFonts w:ascii="Verdana" w:eastAsia="Times New Roman" w:hAnsi="Verdana" w:cs="Times New Roman"/>
          <w:lang w:val="cs-CZ"/>
        </w:rPr>
        <w:t xml:space="preserve">myslím, že možná ještě </w:t>
      </w:r>
      <w:proofErr w:type="gramStart"/>
      <w:r w:rsidRPr="00A22314">
        <w:rPr>
          <w:rFonts w:ascii="Verdana" w:eastAsia="Times New Roman" w:hAnsi="Verdana" w:cs="Times New Roman"/>
          <w:lang w:val="cs-CZ"/>
        </w:rPr>
        <w:t>nebyly</w:t>
      </w:r>
      <w:proofErr w:type="gramEnd"/>
      <w:r w:rsidRPr="00A22314">
        <w:rPr>
          <w:rFonts w:ascii="Verdana" w:eastAsia="Times New Roman" w:hAnsi="Verdana" w:cs="Times New Roman"/>
          <w:lang w:val="cs-CZ"/>
        </w:rPr>
        <w:t xml:space="preserve"> někde úplně </w:t>
      </w:r>
      <w:proofErr w:type="gramStart"/>
      <w:r w:rsidRPr="00A22314">
        <w:rPr>
          <w:rFonts w:ascii="Verdana" w:eastAsia="Times New Roman" w:hAnsi="Verdana" w:cs="Times New Roman"/>
          <w:lang w:val="cs-CZ"/>
        </w:rPr>
        <w:t>zavřeni</w:t>
      </w:r>
      <w:proofErr w:type="gramEnd"/>
      <w:r w:rsidRPr="00A22314">
        <w:rPr>
          <w:rFonts w:ascii="Verdana" w:eastAsia="Times New Roman" w:hAnsi="Verdana" w:cs="Times New Roman"/>
          <w:lang w:val="cs-CZ"/>
        </w:rPr>
        <w:t xml:space="preserve">. Já si </w:t>
      </w:r>
      <w:proofErr w:type="gramStart"/>
      <w:r w:rsidRPr="00A22314">
        <w:rPr>
          <w:rFonts w:ascii="Verdana" w:eastAsia="Times New Roman" w:hAnsi="Verdana" w:cs="Times New Roman"/>
          <w:lang w:val="cs-CZ"/>
        </w:rPr>
        <w:t>myslím že</w:t>
      </w:r>
      <w:proofErr w:type="gramEnd"/>
      <w:r w:rsidRPr="00A22314">
        <w:rPr>
          <w:rFonts w:ascii="Verdana" w:eastAsia="Times New Roman" w:hAnsi="Verdana" w:cs="Times New Roman"/>
          <w:lang w:val="cs-CZ"/>
        </w:rPr>
        <w:t xml:space="preserve"> to zpovzdálí sledovali. Takže si myslím, že třeba i Tomáš mohl vidět, co se s Ježíšem dělo, a že mohl vidět z povzdáli jak Ježíše mučili, jak ho přibili na kříž, jak pak ověřili to, že Ježíš skutečně zemřel tím, že mu probodli bok. On to všechno viděl a bylo to strašné. A možná ho to budilo i ze snu. Možná ho to sevřelo do velikého smutku. </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 xml:space="preserve">Tedy, když se pak setkal s učedníky, kteří mu říkali: „Poslouchej, viděli </w:t>
      </w:r>
      <w:proofErr w:type="gramStart"/>
      <w:r w:rsidRPr="00A22314">
        <w:rPr>
          <w:rFonts w:ascii="Verdana" w:eastAsia="Times New Roman" w:hAnsi="Verdana" w:cs="Times New Roman"/>
          <w:lang w:val="cs-CZ"/>
        </w:rPr>
        <w:t>jsme</w:t>
      </w:r>
      <w:proofErr w:type="gramEnd"/>
      <w:r w:rsidRPr="00A22314">
        <w:rPr>
          <w:rFonts w:ascii="Verdana" w:eastAsia="Times New Roman" w:hAnsi="Verdana" w:cs="Times New Roman"/>
          <w:lang w:val="cs-CZ"/>
        </w:rPr>
        <w:t xml:space="preserve"> Ježíše on </w:t>
      </w:r>
      <w:proofErr w:type="gramStart"/>
      <w:r w:rsidRPr="00A22314">
        <w:rPr>
          <w:rFonts w:ascii="Verdana" w:eastAsia="Times New Roman" w:hAnsi="Verdana" w:cs="Times New Roman"/>
          <w:lang w:val="cs-CZ"/>
        </w:rPr>
        <w:t>přišel</w:t>
      </w:r>
      <w:proofErr w:type="gramEnd"/>
      <w:r w:rsidRPr="00A22314">
        <w:rPr>
          <w:rFonts w:ascii="Verdana" w:eastAsia="Times New Roman" w:hAnsi="Verdana" w:cs="Times New Roman"/>
          <w:lang w:val="cs-CZ"/>
        </w:rPr>
        <w:t xml:space="preserve"> (mezi nás).“ - Tak celkem pochopíme, že tomu Tomáš nevěřil, protože viděl všechny ty věci před tím, co se s Ježíšem staly. A on říká: „Nezlobte se, ale jste normální? Vám se něco zdálo? Prostě Ježíš umřel, vždyť jsme to viděli. Vždyť přes ty probodené ruce, probodené nohy, probodený bok, jak by mohl žít?“ Celkem to asi dokážeme pochopit, že tomu prostě nevěřil. - Proč? - Protože tam byly ty smrtelné rány. Kdyby Ježíš někde omdlel, byl v bezvědomí nebo něco takového a pak by někdo učedníkům řekl, že Ježíš zemřel, tak by se tomu dalo třeba věřit, že se řekne: „aha možná se ti lidi spletli, možná byl jen v bezvědomí, probudil se, ale oni nedokázali si asi představit, co to znamená vstát z mrtvých, a proto Tomáš (v tu chvíli) říká, „dokud neuvidím, dokud si nesáhnu na ty rány, tak prostě neuvěřím, protože to se vám zdálo“. </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Já si myslím, že je to velice důležité, a to co nás Tomáš učí, a co mě učí, tak je popsat, proč věřím nebo proč nevěřím. Ježíš přichází do toho, kde jsme my ve svém životě. Ta první věta dnešního evangelia byla: „Na večer prvního dne v týdnu přišel Ježíš tam, kde byli učednicí.</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 xml:space="preserve">Jednak to platí o tom místě, a mně ta věta zvláště zní v této době, protože bych byl moc rád, aby tato věta zněla na začátku třeba i každého online přenosu, abyste si to uvědomili doma, že Ježíš přichází </w:t>
      </w:r>
      <w:proofErr w:type="gramStart"/>
      <w:r w:rsidRPr="00A22314">
        <w:rPr>
          <w:rFonts w:ascii="Verdana" w:eastAsia="Times New Roman" w:hAnsi="Verdana" w:cs="Times New Roman"/>
          <w:lang w:val="cs-CZ"/>
        </w:rPr>
        <w:t>tam kde</w:t>
      </w:r>
      <w:proofErr w:type="gramEnd"/>
      <w:r w:rsidRPr="00A22314">
        <w:rPr>
          <w:rFonts w:ascii="Verdana" w:eastAsia="Times New Roman" w:hAnsi="Verdana" w:cs="Times New Roman"/>
          <w:lang w:val="cs-CZ"/>
        </w:rPr>
        <w:t xml:space="preserve"> jsou jeho učednici. Že když my nemůžeme do kostela, tak Ježíšovi nevadí ani zavřené dveře, ani omezení, ani různé věci, které se dějí, protože Ježíš přijde tam, kde jsou učedníci.</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 xml:space="preserve">A učednicí si to vlastně ničím nezaslouží, on tam prostě přijde. Je pravda, že od té doby, od té první návštěvy, ho pak čekají. Takže je to už něco jiného. Možná je na začátku překvapil, možná měli nějaký </w:t>
      </w:r>
      <w:proofErr w:type="gramStart"/>
      <w:r w:rsidRPr="00A22314">
        <w:rPr>
          <w:rFonts w:ascii="Verdana" w:eastAsia="Times New Roman" w:hAnsi="Verdana" w:cs="Times New Roman"/>
          <w:lang w:val="cs-CZ"/>
        </w:rPr>
        <w:t>hrnek s nějaký čajem v ruce</w:t>
      </w:r>
      <w:proofErr w:type="gramEnd"/>
      <w:r w:rsidRPr="00A22314">
        <w:rPr>
          <w:rFonts w:ascii="Verdana" w:eastAsia="Times New Roman" w:hAnsi="Verdana" w:cs="Times New Roman"/>
          <w:lang w:val="cs-CZ"/>
        </w:rPr>
        <w:t xml:space="preserve"> nebo s něčím takovým, ale po druhé, když ho čekali, už to překvapení nebylo takové. Už ho očekávali a byli na to setkání nastaveni (připraveni). Zrovna tak i my máme být nastaveni na setkání s Ježíšem. Ježíš přichází tam, kde jsou učedníci.</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Zároveň, a tohle chci, abychom si všichni zapamatovali, Ježíš přichází tam, kde jsou učedníci i ve smyslu stavu, v jakém jsou.</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 xml:space="preserve">To znamená, pokud se cítíte věřící, nevěřící, pochybující, naštvaní na Boha, radostní, to je úplně jedno. Kristus přichází </w:t>
      </w:r>
      <w:proofErr w:type="gramStart"/>
      <w:r w:rsidRPr="00A22314">
        <w:rPr>
          <w:rFonts w:ascii="Verdana" w:eastAsia="Times New Roman" w:hAnsi="Verdana" w:cs="Times New Roman"/>
          <w:lang w:val="cs-CZ"/>
        </w:rPr>
        <w:t>tam kde</w:t>
      </w:r>
      <w:proofErr w:type="gramEnd"/>
      <w:r w:rsidRPr="00A22314">
        <w:rPr>
          <w:rFonts w:ascii="Verdana" w:eastAsia="Times New Roman" w:hAnsi="Verdana" w:cs="Times New Roman"/>
          <w:lang w:val="cs-CZ"/>
        </w:rPr>
        <w:t xml:space="preserve"> jsme a setkává se s námi v takové chvíli a v takovém stavu, kde se zrovna nacházíme.</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A Tomáš pochyboval, hledal, potřeboval uvěřit, a potřeboval k tomu konkrétní věci.</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lastRenderedPageBreak/>
        <w:t xml:space="preserve">A jak jsme viděli, tak Ježíš, když </w:t>
      </w:r>
      <w:proofErr w:type="gramStart"/>
      <w:r w:rsidRPr="00A22314">
        <w:rPr>
          <w:rFonts w:ascii="Verdana" w:eastAsia="Times New Roman" w:hAnsi="Verdana" w:cs="Times New Roman"/>
          <w:lang w:val="cs-CZ"/>
        </w:rPr>
        <w:t>přišel říká</w:t>
      </w:r>
      <w:proofErr w:type="gramEnd"/>
      <w:r w:rsidRPr="00A22314">
        <w:rPr>
          <w:rFonts w:ascii="Verdana" w:eastAsia="Times New Roman" w:hAnsi="Verdana" w:cs="Times New Roman"/>
          <w:lang w:val="cs-CZ"/>
        </w:rPr>
        <w:t xml:space="preserve"> ten krásný velikonoční pozdrav, který od té doby říkají biskupové na začátku mše svaté. Oni vám neřeknou „Pán s vámi“, ale řeknou „Pokoj vám“. </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Tak Kristus říká „Pokoj Vám“, - ten hebrejský pozdrav „Šalom“, který značí souhrn všeho dobra, co jen si může člověk od Boha přát a potom vyzve Tomáše. Říká: „dotkni se, sáhni do boku, prosím tě věř! Protože já potřebuji, abys byl věřící. A to neznamená nějakou výtku.  Já si myslím, že ten Tomáš je tam pro nás strašně (velice moc) důležitý.</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 xml:space="preserve">Víte, co je zvláštní děti, a mimochodem i dospělí, že on měl přezdívku blíženec, řecky </w:t>
      </w:r>
      <w:proofErr w:type="spellStart"/>
      <w:r w:rsidRPr="00A22314">
        <w:rPr>
          <w:rFonts w:ascii="Verdana" w:eastAsia="Times New Roman" w:hAnsi="Verdana" w:cs="Times New Roman"/>
          <w:lang w:val="cs-CZ"/>
        </w:rPr>
        <w:t>Didymos</w:t>
      </w:r>
      <w:proofErr w:type="spellEnd"/>
      <w:r w:rsidRPr="00A22314">
        <w:rPr>
          <w:rFonts w:ascii="Verdana" w:eastAsia="Times New Roman" w:hAnsi="Verdana" w:cs="Times New Roman"/>
          <w:lang w:val="cs-CZ"/>
        </w:rPr>
        <w:t xml:space="preserve">, což znamená také dvojče, ale v tom evangeliu se nikde nemluví o Tomášově dvojčeti. A někdy se v tom vidí narážka na to, že možná my, kteří o tom čteme, my, kteří se potýkáme někdy s hledáním ve víře, tak jsme Tomášova dvojčata. </w:t>
      </w:r>
    </w:p>
    <w:tbl>
      <w:tblPr>
        <w:tblStyle w:val="TableGrid"/>
        <w:tblpPr w:leftFromText="180" w:rightFromText="180" w:vertAnchor="text" w:horzAnchor="margin" w:tblpX="392" w:tblpY="6518"/>
        <w:tblW w:w="0" w:type="auto"/>
        <w:shd w:val="clear" w:color="auto" w:fill="548DD4" w:themeFill="text2" w:themeFillTint="99"/>
        <w:tblLook w:val="04A0" w:firstRow="1" w:lastRow="0" w:firstColumn="1" w:lastColumn="0" w:noHBand="0" w:noVBand="1"/>
      </w:tblPr>
      <w:tblGrid>
        <w:gridCol w:w="5046"/>
      </w:tblGrid>
      <w:tr w:rsidR="005D3224" w:rsidTr="005D3224">
        <w:tc>
          <w:tcPr>
            <w:tcW w:w="5046" w:type="dxa"/>
            <w:shd w:val="clear" w:color="auto" w:fill="548DD4" w:themeFill="text2" w:themeFillTint="99"/>
          </w:tcPr>
          <w:p w:rsidR="005D3224" w:rsidRPr="00D860E2" w:rsidRDefault="005D3224" w:rsidP="00D860E2">
            <w:pPr>
              <w:pStyle w:val="NoSpacing"/>
              <w:jc w:val="center"/>
              <w:rPr>
                <w:rFonts w:ascii="Verdana" w:hAnsi="Verdana"/>
                <w:b/>
                <w:i/>
                <w:lang w:val="cs-CZ"/>
              </w:rPr>
            </w:pPr>
            <w:r w:rsidRPr="00D860E2">
              <w:rPr>
                <w:rFonts w:ascii="Verdana" w:hAnsi="Verdana"/>
                <w:b/>
                <w:i/>
                <w:lang w:val="cs-CZ"/>
              </w:rPr>
              <w:t>Hlavní oltář, kostel Třebíč-</w:t>
            </w:r>
            <w:proofErr w:type="spellStart"/>
            <w:r w:rsidRPr="00D860E2">
              <w:rPr>
                <w:rFonts w:ascii="Verdana" w:hAnsi="Verdana"/>
                <w:b/>
                <w:i/>
                <w:lang w:val="cs-CZ"/>
              </w:rPr>
              <w:t>Jejkov</w:t>
            </w:r>
            <w:proofErr w:type="spellEnd"/>
            <w:r w:rsidRPr="00D860E2">
              <w:rPr>
                <w:rFonts w:ascii="Verdana" w:hAnsi="Verdana"/>
                <w:b/>
                <w:i/>
                <w:lang w:val="cs-CZ"/>
              </w:rPr>
              <w:t xml:space="preserve"> Česká republika</w:t>
            </w:r>
          </w:p>
        </w:tc>
      </w:tr>
    </w:tbl>
    <w:p w:rsidR="00BE5796"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 xml:space="preserve">My jsme to „dvojče“, které si potřebuje na něco sáhnout, které má podobné </w:t>
      </w:r>
      <w:r w:rsidR="005D3224">
        <w:rPr>
          <w:rFonts w:ascii="Verdana" w:hAnsi="Verdana"/>
          <w:noProof/>
        </w:rPr>
        <w:drawing>
          <wp:anchor distT="0" distB="0" distL="114300" distR="114300" simplePos="0" relativeHeight="251659264" behindDoc="0" locked="0" layoutInCell="1" allowOverlap="1" wp14:anchorId="3A00FEFB" wp14:editId="5342C351">
            <wp:simplePos x="0" y="0"/>
            <wp:positionH relativeFrom="column">
              <wp:posOffset>149860</wp:posOffset>
            </wp:positionH>
            <wp:positionV relativeFrom="paragraph">
              <wp:posOffset>1963420</wp:posOffset>
            </wp:positionV>
            <wp:extent cx="3239770" cy="2159635"/>
            <wp:effectExtent l="0" t="0" r="0" b="0"/>
            <wp:wrapSquare wrapText="bothSides"/>
            <wp:docPr id="3" name="Picture 3" descr="C:\Users\Pepi\Desktop\Velikonoce.2021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pi\Desktop\Velikonoce.2021detai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9770"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314">
        <w:rPr>
          <w:rFonts w:ascii="Verdana" w:eastAsia="Times New Roman" w:hAnsi="Verdana" w:cs="Times New Roman"/>
          <w:lang w:val="cs-CZ"/>
        </w:rPr>
        <w:t xml:space="preserve">potřeby, které potřebuje nechat se přesvědčit, abychom věřili. A tohle, nás Tomáš opravdu může naučit. Pokud máte sami někdy chvíle, kdy máte problém Bohu </w:t>
      </w:r>
      <w:proofErr w:type="gramStart"/>
      <w:r w:rsidRPr="00A22314">
        <w:rPr>
          <w:rFonts w:ascii="Verdana" w:eastAsia="Times New Roman" w:hAnsi="Verdana" w:cs="Times New Roman"/>
          <w:lang w:val="cs-CZ"/>
        </w:rPr>
        <w:t>věřit a myslím</w:t>
      </w:r>
      <w:proofErr w:type="gramEnd"/>
      <w:r w:rsidRPr="00A22314">
        <w:rPr>
          <w:rFonts w:ascii="Verdana" w:eastAsia="Times New Roman" w:hAnsi="Verdana" w:cs="Times New Roman"/>
          <w:lang w:val="cs-CZ"/>
        </w:rPr>
        <w:t xml:space="preserve"> si, že ty chvíle prostě přicházejí, pokud máte kolem sebe lidi, kteří mají problém Bohu věřit, tak prosím vás buďme konkrétní, po vzoru Tomáše, řekněme proč? Jak se říká, když se člověk „v sobě pere“, tak jeden z prvních kroků k vítězství je demaskovat nepřítele, objevit nepřítele. Tak se schválně ptejme, co mně brání uvěřit? Co mi přijde tak silné, tak pádné, zkrátka mně to přijde silnější než Bůh. Tak, že tomu přenechám první místo ve svém životě, které je původně vyhrazené Bohu. Protože mi přijde, že Bůh v porovnání tady s tímto strachem, nemocí, omezeními, nejistotou, prostě Bůh nějak nestíhá, a řekněme to na rovinu, jako ten Tomáš, protože to, co je vyslovené, co je pojmenované tak s tím můžeme nějak zacházet. Když to necháme být pod rouškou nějaké zbožnosti, ve skutečnosti nás to štve, a tak se nikám nepohneme. Já si </w:t>
      </w:r>
      <w:proofErr w:type="gramStart"/>
      <w:r w:rsidRPr="00A22314">
        <w:rPr>
          <w:rFonts w:ascii="Verdana" w:eastAsia="Times New Roman" w:hAnsi="Verdana" w:cs="Times New Roman"/>
          <w:lang w:val="cs-CZ"/>
        </w:rPr>
        <w:t>myslím že</w:t>
      </w:r>
      <w:proofErr w:type="gramEnd"/>
      <w:r w:rsidRPr="00A22314">
        <w:rPr>
          <w:rFonts w:ascii="Verdana" w:eastAsia="Times New Roman" w:hAnsi="Verdana" w:cs="Times New Roman"/>
          <w:lang w:val="cs-CZ"/>
        </w:rPr>
        <w:t xml:space="preserve"> specifikovat, pojmenovat svoje pochybnosti, to je naprosto klíčová věc. Pokud věříme, tak ať věříme autenticky. Pokud nevěříme, tak ať nevěříme taky autenticky. Ať k tomu přistupujeme poctivě. </w:t>
      </w:r>
    </w:p>
    <w:p w:rsidR="005D322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Kvůli čemu mají lidé problém věřit Bohu nebo v Boha? Kvůli ranám. My prostě, když se někdy setkáváme s nějakou nespravedlností, s tím že trpí nevinní, že umírají lidé, kteří by zde mohli vykonávat hodně moc věcí, když se dějí věci, ke kterým lidé říkají „jak se na to Bůh může dívat, jak to Bůh může dopustit?“ - To jsou všechny rány tohoto světa. A my máme s ranami stejný problém jako Tomáš. Vidíme zlo, které se stalo, a ono to skutečně zlo je. A zárov</w:t>
      </w:r>
      <w:bookmarkStart w:id="0" w:name="_GoBack"/>
      <w:bookmarkEnd w:id="0"/>
      <w:r w:rsidRPr="00A22314">
        <w:rPr>
          <w:rFonts w:ascii="Verdana" w:eastAsia="Times New Roman" w:hAnsi="Verdana" w:cs="Times New Roman"/>
          <w:lang w:val="cs-CZ"/>
        </w:rPr>
        <w:t xml:space="preserve">eň jaksi nedokážeme, </w:t>
      </w:r>
      <w:r w:rsidRPr="00A22314">
        <w:rPr>
          <w:rFonts w:ascii="Verdana" w:eastAsia="Times New Roman" w:hAnsi="Verdana" w:cs="Times New Roman"/>
          <w:lang w:val="cs-CZ"/>
        </w:rPr>
        <w:lastRenderedPageBreak/>
        <w:t xml:space="preserve">možná nemáme sílu, těžko říct, - mít na ty věci jiný pohled, než že je to prostě zlo a zlem to zůstane. A to zlo se nám jeví silnější než Bůh. A právě proto mi přijde </w:t>
      </w:r>
    </w:p>
    <w:p w:rsidR="00BE5796" w:rsidRPr="00A22314" w:rsidRDefault="00BE5796" w:rsidP="005D3224">
      <w:pPr>
        <w:spacing w:before="120" w:after="120" w:line="240" w:lineRule="atLeast"/>
        <w:ind w:left="57" w:right="57"/>
        <w:jc w:val="both"/>
        <w:rPr>
          <w:rFonts w:ascii="Verdana" w:eastAsia="Times New Roman" w:hAnsi="Verdana" w:cs="Times New Roman"/>
          <w:lang w:val="cs-CZ"/>
        </w:rPr>
      </w:pPr>
      <w:r w:rsidRPr="00A22314">
        <w:rPr>
          <w:rFonts w:ascii="Verdana" w:eastAsia="Times New Roman" w:hAnsi="Verdana" w:cs="Times New Roman"/>
          <w:lang w:val="cs-CZ"/>
        </w:rPr>
        <w:t xml:space="preserve">silné, že jsou tu právě rány na Ježíšově těle, které se stávají průkazem totožnosti, které Ježíš používá jako důkaz svého zmrtvýchvstání. To znamená, že vlastně, - a </w:t>
      </w:r>
      <w:proofErr w:type="gramStart"/>
      <w:r w:rsidRPr="00A22314">
        <w:rPr>
          <w:rFonts w:ascii="Verdana" w:eastAsia="Times New Roman" w:hAnsi="Verdana" w:cs="Times New Roman"/>
          <w:lang w:val="cs-CZ"/>
        </w:rPr>
        <w:t>doufám že</w:t>
      </w:r>
      <w:proofErr w:type="gramEnd"/>
      <w:r w:rsidRPr="00A22314">
        <w:rPr>
          <w:rFonts w:ascii="Verdana" w:eastAsia="Times New Roman" w:hAnsi="Verdana" w:cs="Times New Roman"/>
          <w:lang w:val="cs-CZ"/>
        </w:rPr>
        <w:t xml:space="preserve"> je to pravda, ale tak mně to přijde: Ty rány, které nám brání věřit Bohu, tak jsou na konec často klíčem k tomu, abychom vlastně Bohu uvěřili. To, co Tomášovi bránilo uvěřit, tak ho zároveň přesvědčilo, že Ježíš vstal z mrtvých. Ty rány, které nás odvádí od víry, protože říkám: já prostě nemůžu Bohu věřit, protože se mi v životě stalo tohle, tohle se stalo mým blízkým, tohle se děje ve světě, Bůh by to nedopustil. Tak možná, tohle jsou věci, které nás nakonec k té víře přivedou. </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 xml:space="preserve">Akorát budeme muset dojít k nějaké změně pohledu, k nějakému obráceni, a když se podíváte na jednotlivá zjevení Ježíše po jeho zmrtvýchvstání, tak ti lidé museli projít nějakým zvláštním obrácením: Učednici jdoucí do </w:t>
      </w:r>
      <w:proofErr w:type="spellStart"/>
      <w:r w:rsidRPr="00A22314">
        <w:rPr>
          <w:rFonts w:ascii="Verdana" w:eastAsia="Times New Roman" w:hAnsi="Verdana" w:cs="Times New Roman"/>
          <w:lang w:val="cs-CZ"/>
        </w:rPr>
        <w:t>Emaus</w:t>
      </w:r>
      <w:proofErr w:type="spellEnd"/>
      <w:r w:rsidRPr="00A22314">
        <w:rPr>
          <w:rFonts w:ascii="Verdana" w:eastAsia="Times New Roman" w:hAnsi="Verdana" w:cs="Times New Roman"/>
          <w:lang w:val="cs-CZ"/>
        </w:rPr>
        <w:t xml:space="preserve">, Máří Magdalena u Ježíšova hrobu, - Ježíše prvně nepoznali, až došlo k nějakému obrácení, ke změně perspektivy a v tu chvíli, oni najednou poznali: on skutečně žije a byli schopní o tom svědčit. Rány, zklamání, které nám brání věřit, jsou často klíčem k tomu a budou nakonec klíčem k tomu, abychom uvěřili. Pravděpodobně právě tohle si Ježíš použije. Protože je to pro nás tak silné, že nám to brání věřit Bohu, tak to bude tak silné, že nakonec Bohu uvěříme. </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r w:rsidRPr="00A22314">
        <w:rPr>
          <w:rFonts w:ascii="Verdana" w:eastAsia="Times New Roman" w:hAnsi="Verdana" w:cs="Times New Roman"/>
          <w:lang w:val="cs-CZ"/>
        </w:rPr>
        <w:t xml:space="preserve">Blahoslavení, kdo neviděli a přesto uvěřili. My si tak někdy klepeme na rameno a říkáme: jsme dobří! My jsme přece neviděli a uvěřili. – Ale kdepak! Myslím si, že vůbec. Tomáš, který byl rozrytý pochybnostmi, hledáním, zklamáním, zmatkem, tak do takhle rozrytého Tomáše Ježíš zaseje víru v takové míře, kterou Tomáš dosud nepoznal, a na základě toho on je schopen vyslovit tu větu: „Pán můj a Bůh můj!“ Vyslovte si ji </w:t>
      </w:r>
      <w:proofErr w:type="gramStart"/>
      <w:r w:rsidRPr="00A22314">
        <w:rPr>
          <w:rFonts w:ascii="Verdana" w:eastAsia="Times New Roman" w:hAnsi="Verdana" w:cs="Times New Roman"/>
          <w:lang w:val="cs-CZ"/>
        </w:rPr>
        <w:t>doma kolikrát</w:t>
      </w:r>
      <w:proofErr w:type="gramEnd"/>
      <w:r w:rsidRPr="00A22314">
        <w:rPr>
          <w:rFonts w:ascii="Verdana" w:eastAsia="Times New Roman" w:hAnsi="Verdana" w:cs="Times New Roman"/>
          <w:lang w:val="cs-CZ"/>
        </w:rPr>
        <w:t xml:space="preserve"> chcete. Nevím, jestli se vyrovnáte Tomášovi, ale máme k tomu růst. To vyznání víry, které budeme za chvíli recitovat, často říkáme jako básničku. Kdybychom ale vzali vážně možná jen jednu větu, tak to bude znamenat, že najednou se nám obrací život. Jestli-že věříme, tak věřme autenticky, jestli-že máme problém věřit, tak pojmenujme proč, a pravděpodobně to bude cesta, na které se s námi Ježíš potká. </w:t>
      </w: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p>
    <w:p w:rsidR="00A22314" w:rsidRDefault="00A22314" w:rsidP="00A22314">
      <w:pPr>
        <w:rPr>
          <w:rFonts w:ascii="Verdana" w:hAnsi="Verdana"/>
          <w:sz w:val="16"/>
          <w:szCs w:val="16"/>
        </w:rPr>
      </w:pPr>
      <w:proofErr w:type="gramStart"/>
      <w:r>
        <w:rPr>
          <w:rFonts w:ascii="Verdana" w:hAnsi="Verdana"/>
        </w:rPr>
        <w:t xml:space="preserve">Se </w:t>
      </w:r>
      <w:proofErr w:type="spellStart"/>
      <w:r>
        <w:rPr>
          <w:rFonts w:ascii="Verdana" w:hAnsi="Verdana"/>
        </w:rPr>
        <w:t>svolením</w:t>
      </w:r>
      <w:proofErr w:type="spellEnd"/>
      <w:r>
        <w:rPr>
          <w:rFonts w:ascii="Verdana" w:hAnsi="Verdana"/>
        </w:rPr>
        <w:t xml:space="preserve"> </w:t>
      </w:r>
      <w:proofErr w:type="spellStart"/>
      <w:r>
        <w:rPr>
          <w:rFonts w:ascii="Verdana" w:hAnsi="Verdana"/>
        </w:rPr>
        <w:t>autora</w:t>
      </w:r>
      <w:proofErr w:type="spellEnd"/>
      <w:r>
        <w:rPr>
          <w:rFonts w:ascii="Verdana" w:hAnsi="Verdana"/>
          <w:bCs/>
        </w:rPr>
        <w:t xml:space="preserve"> </w:t>
      </w:r>
      <w:proofErr w:type="spellStart"/>
      <w:r>
        <w:rPr>
          <w:rFonts w:ascii="Verdana" w:hAnsi="Verdana"/>
          <w:bCs/>
        </w:rPr>
        <w:t>připravil</w:t>
      </w:r>
      <w:proofErr w:type="spellEnd"/>
      <w:r>
        <w:rPr>
          <w:rFonts w:ascii="Verdana" w:hAnsi="Verdana"/>
          <w:bCs/>
        </w:rPr>
        <w:t xml:space="preserve"> k </w:t>
      </w:r>
      <w:proofErr w:type="spellStart"/>
      <w:r>
        <w:rPr>
          <w:rFonts w:ascii="Verdana" w:hAnsi="Verdana"/>
          <w:bCs/>
        </w:rPr>
        <w:t>tisku</w:t>
      </w:r>
      <w:proofErr w:type="spellEnd"/>
      <w:r>
        <w:rPr>
          <w:rFonts w:ascii="Verdana" w:hAnsi="Verdana"/>
          <w:bCs/>
        </w:rPr>
        <w:t xml:space="preserve"> </w:t>
      </w:r>
      <w:r>
        <w:rPr>
          <w:rFonts w:ascii="Verdana" w:hAnsi="Verdana"/>
        </w:rPr>
        <w:t xml:space="preserve">pro </w:t>
      </w:r>
      <w:proofErr w:type="spellStart"/>
      <w:r>
        <w:rPr>
          <w:rFonts w:ascii="Verdana" w:hAnsi="Verdana"/>
        </w:rPr>
        <w:t>tento</w:t>
      </w:r>
      <w:proofErr w:type="spellEnd"/>
      <w:r>
        <w:rPr>
          <w:rFonts w:ascii="Verdana" w:hAnsi="Verdana"/>
        </w:rPr>
        <w:t xml:space="preserve"> list</w:t>
      </w:r>
      <w:r>
        <w:rPr>
          <w:rFonts w:ascii="Verdana" w:hAnsi="Verdana"/>
          <w:bCs/>
        </w:rPr>
        <w:t xml:space="preserve"> z </w:t>
      </w:r>
      <w:hyperlink r:id="rId10" w:history="1">
        <w:r>
          <w:rPr>
            <w:rStyle w:val="Hyperlink"/>
            <w:rFonts w:ascii="Verdana" w:hAnsi="Verdana"/>
          </w:rPr>
          <w:t>http://catholica.cz/?id=721</w:t>
        </w:r>
      </w:hyperlink>
      <w:r>
        <w:rPr>
          <w:rFonts w:ascii="Verdana" w:hAnsi="Verdana"/>
        </w:rPr>
        <w:t xml:space="preserve"> a z </w:t>
      </w:r>
      <w:r>
        <w:rPr>
          <w:rStyle w:val="Hyperlink"/>
          <w:rFonts w:ascii="Verdana" w:hAnsi="Verdana"/>
        </w:rPr>
        <w:t xml:space="preserve">http://catholica.cz/?id=1074 </w:t>
      </w:r>
      <w:proofErr w:type="spellStart"/>
      <w:r>
        <w:rPr>
          <w:rFonts w:ascii="Verdana" w:hAnsi="Verdana"/>
        </w:rPr>
        <w:t>Iosif</w:t>
      </w:r>
      <w:proofErr w:type="spellEnd"/>
      <w:r>
        <w:rPr>
          <w:rFonts w:ascii="Verdana" w:hAnsi="Verdana"/>
        </w:rPr>
        <w:t xml:space="preserve"> </w:t>
      </w:r>
      <w:proofErr w:type="spellStart"/>
      <w:r>
        <w:rPr>
          <w:rFonts w:ascii="Verdana" w:hAnsi="Verdana"/>
        </w:rPr>
        <w:t>Fickl</w:t>
      </w:r>
      <w:proofErr w:type="spellEnd"/>
      <w:r>
        <w:rPr>
          <w:rFonts w:ascii="Verdana" w:hAnsi="Verdana"/>
        </w:rPr>
        <w:t>.</w:t>
      </w:r>
      <w:proofErr w:type="gramEnd"/>
    </w:p>
    <w:p w:rsidR="00A22314" w:rsidRDefault="00A22314" w:rsidP="00A22314">
      <w:pPr>
        <w:pStyle w:val="NoSpacing"/>
        <w:ind w:left="-142"/>
        <w:jc w:val="both"/>
        <w:rPr>
          <w:lang w:val="de-DE"/>
        </w:rPr>
      </w:pPr>
      <w:r>
        <w:rPr>
          <w:rFonts w:ascii="Verdana" w:hAnsi="Verdana"/>
          <w:b/>
          <w:color w:val="C00000"/>
          <w:lang w:val="de-DE"/>
        </w:rPr>
        <w:t>VŠE JE ZDARMA!!!</w:t>
      </w:r>
    </w:p>
    <w:p w:rsidR="00A22314" w:rsidRDefault="00A22314" w:rsidP="00A22314">
      <w:pPr>
        <w:pStyle w:val="NoSpacing"/>
        <w:rPr>
          <w:rFonts w:ascii="Verdana" w:hAnsi="Verdana"/>
          <w:lang w:val="de-DE"/>
        </w:rPr>
      </w:pPr>
    </w:p>
    <w:p w:rsidR="00A22314" w:rsidRDefault="00A22314" w:rsidP="00A22314">
      <w:pPr>
        <w:pStyle w:val="NoSpacing"/>
        <w:rPr>
          <w:lang w:val="de-DE"/>
        </w:rPr>
      </w:pPr>
      <w:proofErr w:type="spellStart"/>
      <w:r>
        <w:rPr>
          <w:rFonts w:ascii="Verdana" w:hAnsi="Verdana"/>
          <w:lang w:val="de-DE"/>
        </w:rPr>
        <w:t>E-mail-ová</w:t>
      </w:r>
      <w:proofErr w:type="spellEnd"/>
      <w:r>
        <w:rPr>
          <w:rFonts w:ascii="Verdana" w:hAnsi="Verdana"/>
          <w:lang w:val="de-DE"/>
        </w:rPr>
        <w:t xml:space="preserve"> </w:t>
      </w:r>
      <w:proofErr w:type="spellStart"/>
      <w:r>
        <w:rPr>
          <w:rFonts w:ascii="Verdana" w:hAnsi="Verdana"/>
          <w:lang w:val="de-DE"/>
        </w:rPr>
        <w:t>adresa</w:t>
      </w:r>
      <w:proofErr w:type="spellEnd"/>
      <w:r>
        <w:rPr>
          <w:rFonts w:ascii="Verdana" w:hAnsi="Verdana"/>
          <w:lang w:val="de-DE"/>
        </w:rPr>
        <w:t xml:space="preserve"> </w:t>
      </w:r>
      <w:proofErr w:type="spellStart"/>
      <w:r>
        <w:rPr>
          <w:rFonts w:ascii="Verdana" w:hAnsi="Verdana"/>
          <w:lang w:val="de-DE"/>
        </w:rPr>
        <w:t>vydavatele</w:t>
      </w:r>
      <w:proofErr w:type="spellEnd"/>
      <w:r>
        <w:rPr>
          <w:rFonts w:ascii="Verdana" w:hAnsi="Verdana"/>
          <w:lang w:val="de-DE"/>
        </w:rPr>
        <w:t xml:space="preserve">: </w:t>
      </w:r>
      <w:hyperlink r:id="rId11" w:history="1">
        <w:r>
          <w:rPr>
            <w:rStyle w:val="Hyperlink"/>
            <w:rFonts w:ascii="Verdana" w:hAnsi="Verdana"/>
            <w:lang w:val="de-DE"/>
          </w:rPr>
          <w:t>monimex_f@yahoo.com</w:t>
        </w:r>
      </w:hyperlink>
      <w:r>
        <w:rPr>
          <w:rFonts w:ascii="Verdana" w:hAnsi="Verdana"/>
          <w:lang w:val="de-DE"/>
        </w:rPr>
        <w:t xml:space="preserve"> </w:t>
      </w:r>
    </w:p>
    <w:p w:rsidR="00A22314" w:rsidRDefault="00A22314" w:rsidP="00A22314">
      <w:pPr>
        <w:pStyle w:val="NoSpacing"/>
        <w:rPr>
          <w:rFonts w:ascii="Verdana" w:hAnsi="Verdana"/>
          <w:b/>
          <w:color w:val="C00000"/>
          <w:sz w:val="16"/>
          <w:szCs w:val="16"/>
          <w:lang w:val="de-DE"/>
        </w:rPr>
      </w:pPr>
    </w:p>
    <w:p w:rsidR="00A22314" w:rsidRDefault="00A22314" w:rsidP="00A22314">
      <w:pPr>
        <w:pStyle w:val="NoSpacing"/>
        <w:rPr>
          <w:lang w:val="de-DE"/>
        </w:rPr>
      </w:pPr>
      <w:proofErr w:type="spellStart"/>
      <w:r>
        <w:rPr>
          <w:rFonts w:ascii="Verdana" w:hAnsi="Verdana"/>
          <w:b/>
          <w:color w:val="C00000"/>
          <w:lang w:val="de-DE"/>
        </w:rPr>
        <w:t>Dáváme</w:t>
      </w:r>
      <w:proofErr w:type="spellEnd"/>
      <w:r>
        <w:rPr>
          <w:rFonts w:ascii="Verdana" w:hAnsi="Verdana"/>
          <w:b/>
          <w:color w:val="C00000"/>
          <w:lang w:val="de-DE"/>
        </w:rPr>
        <w:t xml:space="preserve"> </w:t>
      </w:r>
      <w:proofErr w:type="spellStart"/>
      <w:r>
        <w:rPr>
          <w:rFonts w:ascii="Verdana" w:hAnsi="Verdana"/>
          <w:b/>
          <w:color w:val="C00000"/>
          <w:lang w:val="de-DE"/>
        </w:rPr>
        <w:t>možnost</w:t>
      </w:r>
      <w:proofErr w:type="spellEnd"/>
      <w:r>
        <w:rPr>
          <w:rFonts w:ascii="Verdana" w:hAnsi="Verdana"/>
          <w:b/>
          <w:color w:val="C00000"/>
          <w:lang w:val="de-DE"/>
        </w:rPr>
        <w:t xml:space="preserve"> </w:t>
      </w:r>
      <w:proofErr w:type="spellStart"/>
      <w:r>
        <w:rPr>
          <w:rFonts w:ascii="Verdana" w:hAnsi="Verdana"/>
          <w:b/>
          <w:color w:val="C00000"/>
          <w:lang w:val="de-DE"/>
        </w:rPr>
        <w:t>jakékoliv</w:t>
      </w:r>
      <w:proofErr w:type="spellEnd"/>
      <w:r>
        <w:rPr>
          <w:rFonts w:ascii="Verdana" w:hAnsi="Verdana"/>
          <w:b/>
          <w:color w:val="C00000"/>
          <w:lang w:val="de-DE"/>
        </w:rPr>
        <w:t xml:space="preserve"> </w:t>
      </w:r>
      <w:proofErr w:type="spellStart"/>
      <w:r>
        <w:rPr>
          <w:rFonts w:ascii="Verdana" w:hAnsi="Verdana"/>
          <w:b/>
          <w:color w:val="C00000"/>
          <w:lang w:val="de-DE"/>
        </w:rPr>
        <w:t>otázce</w:t>
      </w:r>
      <w:proofErr w:type="spellEnd"/>
      <w:r>
        <w:rPr>
          <w:rFonts w:ascii="Verdana" w:hAnsi="Verdana"/>
          <w:b/>
          <w:color w:val="C00000"/>
          <w:lang w:val="de-DE"/>
        </w:rPr>
        <w:t xml:space="preserve">, </w:t>
      </w:r>
      <w:proofErr w:type="spellStart"/>
      <w:r>
        <w:rPr>
          <w:rFonts w:ascii="Verdana" w:hAnsi="Verdana"/>
          <w:b/>
          <w:color w:val="C00000"/>
          <w:lang w:val="de-DE"/>
        </w:rPr>
        <w:t>připomínkám</w:t>
      </w:r>
      <w:proofErr w:type="spellEnd"/>
      <w:r>
        <w:rPr>
          <w:rFonts w:ascii="Verdana" w:hAnsi="Verdana"/>
          <w:b/>
          <w:color w:val="C00000"/>
          <w:lang w:val="de-DE"/>
        </w:rPr>
        <w:t xml:space="preserve"> </w:t>
      </w:r>
      <w:proofErr w:type="spellStart"/>
      <w:r>
        <w:rPr>
          <w:rFonts w:ascii="Verdana" w:hAnsi="Verdana"/>
          <w:b/>
          <w:color w:val="C00000"/>
          <w:lang w:val="de-DE"/>
        </w:rPr>
        <w:t>nebo</w:t>
      </w:r>
      <w:proofErr w:type="spellEnd"/>
      <w:r>
        <w:rPr>
          <w:rFonts w:ascii="Verdana" w:hAnsi="Verdana"/>
          <w:b/>
          <w:color w:val="C00000"/>
          <w:lang w:val="de-DE"/>
        </w:rPr>
        <w:t xml:space="preserve"> </w:t>
      </w:r>
      <w:proofErr w:type="spellStart"/>
      <w:r>
        <w:rPr>
          <w:rFonts w:ascii="Verdana" w:hAnsi="Verdana"/>
          <w:b/>
          <w:color w:val="C00000"/>
          <w:lang w:val="de-DE"/>
        </w:rPr>
        <w:t>kritice</w:t>
      </w:r>
      <w:proofErr w:type="spellEnd"/>
      <w:r>
        <w:rPr>
          <w:rFonts w:ascii="Verdana" w:hAnsi="Verdana"/>
          <w:b/>
          <w:color w:val="C00000"/>
          <w:lang w:val="de-DE"/>
        </w:rPr>
        <w:t xml:space="preserve"> na </w:t>
      </w:r>
      <w:proofErr w:type="spellStart"/>
      <w:r>
        <w:rPr>
          <w:rFonts w:ascii="Verdana" w:hAnsi="Verdana"/>
          <w:b/>
          <w:color w:val="C00000"/>
          <w:lang w:val="de-DE"/>
        </w:rPr>
        <w:t>výše</w:t>
      </w:r>
      <w:proofErr w:type="spellEnd"/>
      <w:r>
        <w:rPr>
          <w:rFonts w:ascii="Verdana" w:hAnsi="Verdana"/>
          <w:b/>
          <w:color w:val="C00000"/>
          <w:lang w:val="de-DE"/>
        </w:rPr>
        <w:t xml:space="preserve"> </w:t>
      </w:r>
      <w:proofErr w:type="spellStart"/>
      <w:r>
        <w:rPr>
          <w:rFonts w:ascii="Verdana" w:hAnsi="Verdana"/>
          <w:b/>
          <w:color w:val="C00000"/>
          <w:lang w:val="de-DE"/>
        </w:rPr>
        <w:t>uvedené</w:t>
      </w:r>
      <w:proofErr w:type="spellEnd"/>
      <w:r>
        <w:rPr>
          <w:rFonts w:ascii="Verdana" w:hAnsi="Verdana"/>
          <w:b/>
          <w:color w:val="C00000"/>
          <w:lang w:val="de-DE"/>
        </w:rPr>
        <w:t xml:space="preserve"> e</w:t>
      </w:r>
      <w:r>
        <w:rPr>
          <w:rFonts w:ascii="Verdana" w:hAnsi="Verdana"/>
          <w:b/>
          <w:color w:val="C00000"/>
          <w:lang w:val="de-DE"/>
        </w:rPr>
        <w:noBreakHyphen/>
      </w:r>
      <w:proofErr w:type="spellStart"/>
      <w:r>
        <w:rPr>
          <w:rFonts w:ascii="Verdana" w:hAnsi="Verdana"/>
          <w:b/>
          <w:color w:val="C00000"/>
          <w:lang w:val="de-DE"/>
        </w:rPr>
        <w:t>mailové</w:t>
      </w:r>
      <w:proofErr w:type="spellEnd"/>
      <w:r>
        <w:rPr>
          <w:rFonts w:ascii="Verdana" w:hAnsi="Verdana"/>
          <w:b/>
          <w:color w:val="C00000"/>
          <w:lang w:val="de-DE"/>
        </w:rPr>
        <w:t xml:space="preserve"> </w:t>
      </w:r>
      <w:proofErr w:type="spellStart"/>
      <w:r>
        <w:rPr>
          <w:rFonts w:ascii="Verdana" w:hAnsi="Verdana"/>
          <w:b/>
          <w:color w:val="C00000"/>
          <w:lang w:val="de-DE"/>
        </w:rPr>
        <w:t>adrese</w:t>
      </w:r>
      <w:proofErr w:type="spellEnd"/>
      <w:r>
        <w:rPr>
          <w:rFonts w:ascii="Verdana" w:hAnsi="Verdana"/>
          <w:b/>
          <w:color w:val="C00000"/>
          <w:lang w:val="de-DE"/>
        </w:rPr>
        <w:t xml:space="preserve"> </w:t>
      </w:r>
      <w:proofErr w:type="spellStart"/>
      <w:r>
        <w:rPr>
          <w:rFonts w:ascii="Verdana" w:hAnsi="Verdana"/>
          <w:b/>
          <w:color w:val="C00000"/>
          <w:lang w:val="de-DE"/>
        </w:rPr>
        <w:t>nebo</w:t>
      </w:r>
      <w:proofErr w:type="spellEnd"/>
      <w:r>
        <w:rPr>
          <w:rFonts w:ascii="Verdana" w:hAnsi="Verdana"/>
          <w:b/>
          <w:color w:val="C00000"/>
          <w:lang w:val="de-DE"/>
        </w:rPr>
        <w:t xml:space="preserve"> na </w:t>
      </w:r>
      <w:proofErr w:type="spellStart"/>
      <w:r>
        <w:rPr>
          <w:rFonts w:ascii="Verdana" w:hAnsi="Verdana"/>
          <w:b/>
          <w:color w:val="C00000"/>
          <w:lang w:val="de-DE"/>
        </w:rPr>
        <w:t>telefonním</w:t>
      </w:r>
      <w:proofErr w:type="spellEnd"/>
      <w:r>
        <w:rPr>
          <w:rFonts w:ascii="Verdana" w:hAnsi="Verdana"/>
          <w:b/>
          <w:color w:val="C00000"/>
          <w:lang w:val="de-DE"/>
        </w:rPr>
        <w:t xml:space="preserve"> </w:t>
      </w:r>
      <w:proofErr w:type="spellStart"/>
      <w:r>
        <w:rPr>
          <w:rFonts w:ascii="Verdana" w:hAnsi="Verdana"/>
          <w:b/>
          <w:color w:val="C00000"/>
          <w:lang w:val="de-DE"/>
        </w:rPr>
        <w:t>čísle</w:t>
      </w:r>
      <w:proofErr w:type="spellEnd"/>
      <w:r>
        <w:rPr>
          <w:rFonts w:ascii="Verdana" w:hAnsi="Verdana"/>
          <w:b/>
          <w:color w:val="C00000"/>
          <w:lang w:val="de-DE"/>
        </w:rPr>
        <w:t xml:space="preserve">: 0722 490 485 </w:t>
      </w:r>
      <w:proofErr w:type="spellStart"/>
      <w:r>
        <w:rPr>
          <w:rFonts w:ascii="Verdana" w:hAnsi="Verdana"/>
          <w:b/>
          <w:color w:val="C00000"/>
          <w:lang w:val="de-DE"/>
        </w:rPr>
        <w:t>nebo</w:t>
      </w:r>
      <w:proofErr w:type="spellEnd"/>
      <w:r>
        <w:rPr>
          <w:rFonts w:ascii="Verdana" w:hAnsi="Verdana"/>
          <w:b/>
          <w:color w:val="C00000"/>
          <w:lang w:val="de-DE"/>
        </w:rPr>
        <w:t xml:space="preserve">  0742 519 115</w:t>
      </w:r>
    </w:p>
    <w:p w:rsidR="00A22314" w:rsidRDefault="00A22314" w:rsidP="00A22314">
      <w:pPr>
        <w:pStyle w:val="NoSpacing"/>
        <w:rPr>
          <w:rFonts w:ascii="Verdana" w:hAnsi="Verdana"/>
          <w:b/>
          <w:color w:val="C00000"/>
          <w:lang w:val="de-DE"/>
        </w:rPr>
      </w:pPr>
      <w:proofErr w:type="spellStart"/>
      <w:r>
        <w:rPr>
          <w:rFonts w:ascii="Verdana" w:hAnsi="Verdana"/>
          <w:b/>
          <w:color w:val="C00000"/>
          <w:lang w:val="de-DE"/>
        </w:rPr>
        <w:t>Děkujeme</w:t>
      </w:r>
      <w:proofErr w:type="spellEnd"/>
      <w:r>
        <w:rPr>
          <w:rFonts w:ascii="Verdana" w:hAnsi="Verdana"/>
          <w:b/>
          <w:color w:val="C00000"/>
          <w:lang w:val="de-DE"/>
        </w:rPr>
        <w:t>!</w:t>
      </w:r>
    </w:p>
    <w:p w:rsidR="00A22314" w:rsidRDefault="00A22314" w:rsidP="00A22314">
      <w:pPr>
        <w:pStyle w:val="NoSpacing"/>
        <w:ind w:firstLine="284"/>
        <w:jc w:val="both"/>
        <w:rPr>
          <w:rFonts w:ascii="Verdana" w:hAnsi="Verdana"/>
          <w:lang w:val="de-DE"/>
        </w:rPr>
      </w:pPr>
    </w:p>
    <w:p w:rsidR="00A22314" w:rsidRDefault="00A22314" w:rsidP="00A22314"/>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p>
    <w:p w:rsidR="00BE5796" w:rsidRPr="00A22314" w:rsidRDefault="00BE5796" w:rsidP="00BE5796">
      <w:pPr>
        <w:spacing w:before="120" w:after="120" w:line="240" w:lineRule="atLeast"/>
        <w:ind w:left="57" w:right="57" w:firstLine="425"/>
        <w:jc w:val="both"/>
        <w:rPr>
          <w:rFonts w:ascii="Verdana" w:eastAsia="Times New Roman" w:hAnsi="Verdana" w:cs="Times New Roman"/>
          <w:lang w:val="cs-CZ"/>
        </w:rPr>
      </w:pPr>
    </w:p>
    <w:p w:rsidR="006A5AD9" w:rsidRPr="00A22314" w:rsidRDefault="006A5AD9" w:rsidP="00BE5796">
      <w:pPr>
        <w:pStyle w:val="NoSpacing"/>
        <w:rPr>
          <w:rFonts w:ascii="Verdana" w:hAnsi="Verdana"/>
        </w:rPr>
      </w:pPr>
    </w:p>
    <w:sectPr w:rsidR="006A5AD9" w:rsidRPr="00A22314">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93E" w:rsidRDefault="0053093E" w:rsidP="00D860E2">
      <w:pPr>
        <w:spacing w:after="0" w:line="240" w:lineRule="auto"/>
      </w:pPr>
      <w:r>
        <w:separator/>
      </w:r>
    </w:p>
  </w:endnote>
  <w:endnote w:type="continuationSeparator" w:id="0">
    <w:p w:rsidR="0053093E" w:rsidRDefault="0053093E" w:rsidP="00D8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Condensed">
    <w:altName w:val="Arial"/>
    <w:charset w:val="EE"/>
    <w:family w:val="swiss"/>
    <w:pitch w:val="variable"/>
    <w:sig w:usb0="00000000"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557597"/>
      <w:docPartObj>
        <w:docPartGallery w:val="Page Numbers (Bottom of Page)"/>
        <w:docPartUnique/>
      </w:docPartObj>
    </w:sdtPr>
    <w:sdtEndPr>
      <w:rPr>
        <w:noProof/>
      </w:rPr>
    </w:sdtEndPr>
    <w:sdtContent>
      <w:p w:rsidR="00D860E2" w:rsidRDefault="00D860E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D860E2" w:rsidRDefault="00D86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93E" w:rsidRDefault="0053093E" w:rsidP="00D860E2">
      <w:pPr>
        <w:spacing w:after="0" w:line="240" w:lineRule="auto"/>
      </w:pPr>
      <w:r>
        <w:separator/>
      </w:r>
    </w:p>
  </w:footnote>
  <w:footnote w:type="continuationSeparator" w:id="0">
    <w:p w:rsidR="0053093E" w:rsidRDefault="0053093E" w:rsidP="00D860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96"/>
    <w:rsid w:val="00381B86"/>
    <w:rsid w:val="003848B1"/>
    <w:rsid w:val="0053093E"/>
    <w:rsid w:val="005D3224"/>
    <w:rsid w:val="006A5AD9"/>
    <w:rsid w:val="00A22314"/>
    <w:rsid w:val="00BE5796"/>
    <w:rsid w:val="00D8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796"/>
    <w:pPr>
      <w:spacing w:after="0" w:line="240" w:lineRule="auto"/>
    </w:pPr>
  </w:style>
  <w:style w:type="paragraph" w:styleId="BalloonText">
    <w:name w:val="Balloon Text"/>
    <w:basedOn w:val="Normal"/>
    <w:link w:val="BalloonTextChar"/>
    <w:uiPriority w:val="99"/>
    <w:semiHidden/>
    <w:unhideWhenUsed/>
    <w:rsid w:val="00BE5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796"/>
    <w:rPr>
      <w:rFonts w:ascii="Tahoma" w:hAnsi="Tahoma" w:cs="Tahoma"/>
      <w:sz w:val="16"/>
      <w:szCs w:val="16"/>
    </w:rPr>
  </w:style>
  <w:style w:type="character" w:styleId="Hyperlink">
    <w:name w:val="Hyperlink"/>
    <w:basedOn w:val="DefaultParagraphFont"/>
    <w:uiPriority w:val="99"/>
    <w:unhideWhenUsed/>
    <w:rsid w:val="00A22314"/>
    <w:rPr>
      <w:color w:val="0000FF" w:themeColor="hyperlink"/>
      <w:u w:val="single"/>
    </w:rPr>
  </w:style>
  <w:style w:type="table" w:styleId="TableGrid">
    <w:name w:val="Table Grid"/>
    <w:basedOn w:val="TableNormal"/>
    <w:uiPriority w:val="59"/>
    <w:rsid w:val="005D3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6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0E2"/>
  </w:style>
  <w:style w:type="paragraph" w:styleId="Footer">
    <w:name w:val="footer"/>
    <w:basedOn w:val="Normal"/>
    <w:link w:val="FooterChar"/>
    <w:uiPriority w:val="99"/>
    <w:unhideWhenUsed/>
    <w:rsid w:val="00D86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0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796"/>
    <w:pPr>
      <w:spacing w:after="0" w:line="240" w:lineRule="auto"/>
    </w:pPr>
  </w:style>
  <w:style w:type="paragraph" w:styleId="BalloonText">
    <w:name w:val="Balloon Text"/>
    <w:basedOn w:val="Normal"/>
    <w:link w:val="BalloonTextChar"/>
    <w:uiPriority w:val="99"/>
    <w:semiHidden/>
    <w:unhideWhenUsed/>
    <w:rsid w:val="00BE5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796"/>
    <w:rPr>
      <w:rFonts w:ascii="Tahoma" w:hAnsi="Tahoma" w:cs="Tahoma"/>
      <w:sz w:val="16"/>
      <w:szCs w:val="16"/>
    </w:rPr>
  </w:style>
  <w:style w:type="character" w:styleId="Hyperlink">
    <w:name w:val="Hyperlink"/>
    <w:basedOn w:val="DefaultParagraphFont"/>
    <w:uiPriority w:val="99"/>
    <w:unhideWhenUsed/>
    <w:rsid w:val="00A22314"/>
    <w:rPr>
      <w:color w:val="0000FF" w:themeColor="hyperlink"/>
      <w:u w:val="single"/>
    </w:rPr>
  </w:style>
  <w:style w:type="table" w:styleId="TableGrid">
    <w:name w:val="Table Grid"/>
    <w:basedOn w:val="TableNormal"/>
    <w:uiPriority w:val="59"/>
    <w:rsid w:val="005D3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6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0E2"/>
  </w:style>
  <w:style w:type="paragraph" w:styleId="Footer">
    <w:name w:val="footer"/>
    <w:basedOn w:val="Normal"/>
    <w:link w:val="FooterChar"/>
    <w:uiPriority w:val="99"/>
    <w:unhideWhenUsed/>
    <w:rsid w:val="00D86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4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ejkov.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onimex_f@yahoo.com" TargetMode="External"/><Relationship Id="rId5" Type="http://schemas.openxmlformats.org/officeDocument/2006/relationships/footnotes" Target="footnotes.xml"/><Relationship Id="rId10" Type="http://schemas.openxmlformats.org/officeDocument/2006/relationships/hyperlink" Target="http://catholica.cz/?id=721"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2021-04-20T12:15:00Z</cp:lastPrinted>
  <dcterms:created xsi:type="dcterms:W3CDTF">2021-04-20T12:14:00Z</dcterms:created>
  <dcterms:modified xsi:type="dcterms:W3CDTF">2021-04-20T12:15:00Z</dcterms:modified>
</cp:coreProperties>
</file>