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BB" w:rsidRPr="004B3AAC" w:rsidRDefault="003A35BB" w:rsidP="004B3AAC">
      <w:pPr>
        <w:pStyle w:val="Bezmezer"/>
        <w:jc w:val="both"/>
        <w:rPr>
          <w:rFonts w:ascii="Verdana" w:hAnsi="Verdana"/>
          <w:b/>
          <w:sz w:val="36"/>
          <w:szCs w:val="36"/>
          <w:shd w:val="clear" w:color="auto" w:fill="FFFFFF"/>
        </w:rPr>
      </w:pPr>
      <w:bookmarkStart w:id="0" w:name="_GoBack"/>
      <w:bookmarkEnd w:id="0"/>
      <w:r w:rsidRPr="004B3AAC">
        <w:rPr>
          <w:rFonts w:ascii="Verdana" w:hAnsi="Verdana"/>
          <w:b/>
          <w:noProof/>
          <w:color w:val="943634" w:themeColor="accent2" w:themeShade="BF"/>
          <w:sz w:val="36"/>
          <w:szCs w:val="36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47C09311" wp14:editId="41D6C2FA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905635" cy="2591435"/>
            <wp:effectExtent l="0" t="0" r="0" b="0"/>
            <wp:wrapSquare wrapText="bothSides"/>
            <wp:docPr id="1" name="Picture 1" descr="mše sv. se svěcením olej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še sv. se svěcením olej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AAC">
        <w:rPr>
          <w:rFonts w:ascii="Verdana" w:hAnsi="Verdana"/>
          <w:b/>
          <w:color w:val="943634" w:themeColor="accent2" w:themeShade="BF"/>
          <w:sz w:val="36"/>
          <w:szCs w:val="36"/>
          <w:shd w:val="clear" w:color="auto" w:fill="FFFFFF"/>
        </w:rPr>
        <w:t>Zelený čtvrtek</w:t>
      </w:r>
    </w:p>
    <w:p w:rsidR="004B3AAC" w:rsidRDefault="004B3AAC" w:rsidP="004B3AAC">
      <w:pPr>
        <w:pStyle w:val="Bezmezer"/>
        <w:rPr>
          <w:rFonts w:ascii="Verdana" w:hAnsi="Verdana"/>
          <w:color w:val="943634" w:themeColor="accent2" w:themeShade="BF"/>
          <w:sz w:val="24"/>
          <w:szCs w:val="24"/>
          <w:shd w:val="clear" w:color="auto" w:fill="FFFFFF"/>
        </w:rPr>
      </w:pPr>
    </w:p>
    <w:p w:rsidR="004B3AAC" w:rsidRPr="004B3AAC" w:rsidRDefault="004B3AAC" w:rsidP="004B3AAC">
      <w:pPr>
        <w:pStyle w:val="Bezmezer"/>
        <w:rPr>
          <w:rFonts w:ascii="Verdana" w:hAnsi="Verdana"/>
          <w:color w:val="943634" w:themeColor="accent2" w:themeShade="BF"/>
          <w:sz w:val="24"/>
          <w:szCs w:val="24"/>
          <w:shd w:val="clear" w:color="auto" w:fill="FFFFFF"/>
          <w:lang w:val="cs-CZ"/>
        </w:rPr>
      </w:pPr>
      <w:r>
        <w:rPr>
          <w:rFonts w:ascii="Verdana" w:hAnsi="Verdana"/>
          <w:color w:val="943634" w:themeColor="accent2" w:themeShade="BF"/>
          <w:sz w:val="24"/>
          <w:szCs w:val="24"/>
          <w:shd w:val="clear" w:color="auto" w:fill="FFFFFF"/>
          <w:lang w:val="cs-CZ"/>
        </w:rPr>
        <w:t>Autor: Jan Chlumský</w:t>
      </w:r>
    </w:p>
    <w:p w:rsidR="004B3AAC" w:rsidRPr="004B3AAC" w:rsidRDefault="004B3AAC" w:rsidP="004B3AAC">
      <w:pPr>
        <w:pStyle w:val="Bezmezer"/>
        <w:rPr>
          <w:rFonts w:ascii="Verdana" w:hAnsi="Verdana"/>
          <w:color w:val="943634" w:themeColor="accent2" w:themeShade="BF"/>
          <w:sz w:val="24"/>
          <w:szCs w:val="24"/>
          <w:shd w:val="clear" w:color="auto" w:fill="FFFFFF"/>
        </w:rPr>
      </w:pPr>
    </w:p>
    <w:p w:rsidR="003A35BB" w:rsidRDefault="003A35BB" w:rsidP="003A35BB">
      <w:pPr>
        <w:pStyle w:val="Bezmezer"/>
        <w:rPr>
          <w:rFonts w:ascii="Arial" w:hAnsi="Arial" w:cs="Arial"/>
          <w:color w:val="6600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0033"/>
          <w:sz w:val="21"/>
          <w:szCs w:val="21"/>
          <w:shd w:val="clear" w:color="auto" w:fill="FFFFFF"/>
        </w:rPr>
        <w:t>Feria V in Cena Domini</w:t>
      </w:r>
    </w:p>
    <w:p w:rsidR="003A35BB" w:rsidRDefault="003A35BB" w:rsidP="003A35BB">
      <w:pPr>
        <w:pStyle w:val="Bezmezer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dubna, slavnost</w:t>
      </w:r>
    </w:p>
    <w:p w:rsidR="003A35BB" w:rsidRDefault="003A35BB" w:rsidP="003A35BB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A35BB" w:rsidRDefault="003A35BB" w:rsidP="003A35BB">
      <w:pPr>
        <w:pStyle w:val="Bezmezer"/>
        <w:rPr>
          <w:rFonts w:ascii="Arial" w:hAnsi="Arial" w:cs="Arial"/>
          <w:caps/>
          <w:color w:val="6A0028"/>
          <w:sz w:val="29"/>
          <w:szCs w:val="29"/>
          <w:shd w:val="clear" w:color="auto" w:fill="FFFFFF"/>
        </w:rPr>
      </w:pPr>
      <w:r>
        <w:rPr>
          <w:rFonts w:ascii="Arial" w:hAnsi="Arial" w:cs="Arial"/>
          <w:caps/>
          <w:color w:val="6A0028"/>
          <w:sz w:val="29"/>
          <w:szCs w:val="29"/>
          <w:shd w:val="clear" w:color="auto" w:fill="FFFFFF"/>
        </w:rPr>
        <w:t>ŽIVOTOPIS</w:t>
      </w:r>
    </w:p>
    <w:p w:rsidR="003A35BB" w:rsidRPr="00452AA6" w:rsidRDefault="003A35BB" w:rsidP="003A3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AA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Při vyslovení názvu (vysvětleného v poznámce) dne se nám vybavují události související se začátkem Kristova utrpení a zpřítomnění jeho oběti v eucharistii, kterou při poslední večeři ustanovil. S ní i svátost kněžství jako služby. </w:t>
      </w:r>
    </w:p>
    <w:p w:rsidR="003A35BB" w:rsidRPr="00452AA6" w:rsidRDefault="003A35BB" w:rsidP="003A35BB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2AA6">
        <w:rPr>
          <w:rFonts w:ascii="Arial" w:eastAsia="Times New Roman" w:hAnsi="Arial" w:cs="Arial"/>
          <w:color w:val="000000"/>
          <w:sz w:val="20"/>
          <w:szCs w:val="20"/>
        </w:rPr>
        <w:t xml:space="preserve">Den začíná modlitbou s vnitřním pohledem na kříž, v němž je naše naděje. Mše svatá ráno či dopoledne je sloužena pouze v diecézních chrámech ve spojení biskupa s kněžími, kteří při ní obnovují své kněžské závazky. V této mši sv. se koná obřad svěcení olejů (křižma pro křest, biřmování, kněžské svěcení a oleje katechumenů i oleje pomazání nemocných). </w:t>
      </w:r>
    </w:p>
    <w:p w:rsidR="003A35BB" w:rsidRPr="00452AA6" w:rsidRDefault="003A35BB" w:rsidP="003A35BB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val="cs-CZ" w:eastAsia="cs-CZ"/>
        </w:rPr>
        <w:drawing>
          <wp:anchor distT="0" distB="0" distL="114300" distR="114300" simplePos="0" relativeHeight="251662336" behindDoc="0" locked="0" layoutInCell="1" allowOverlap="1" wp14:anchorId="2C5932E0" wp14:editId="75017DD5">
            <wp:simplePos x="0" y="0"/>
            <wp:positionH relativeFrom="column">
              <wp:posOffset>3848735</wp:posOffset>
            </wp:positionH>
            <wp:positionV relativeFrom="paragraph">
              <wp:posOffset>537210</wp:posOffset>
            </wp:positionV>
            <wp:extent cx="2074545" cy="2123440"/>
            <wp:effectExtent l="0" t="0" r="1905" b="0"/>
            <wp:wrapSquare wrapText="bothSides"/>
            <wp:docPr id="4" name="Picture 4" descr="C:\Users\Pepi\AppData\Local\Packages\Microsoft.MicrosoftEdge_8wekyb3d8bbwe\TempState\Downloads\Květná neděle vol.Jesus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pi\AppData\Local\Packages\Microsoft.MicrosoftEdge_8wekyb3d8bbwe\TempState\Downloads\Květná neděle vol.Jesus9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AA6">
        <w:rPr>
          <w:rFonts w:ascii="Arial" w:eastAsia="Times New Roman" w:hAnsi="Arial" w:cs="Arial"/>
          <w:color w:val="000000"/>
          <w:sz w:val="20"/>
          <w:szCs w:val="20"/>
        </w:rPr>
        <w:t xml:space="preserve">Mimo to jsou slouženy až večerní mše svaté na památku Večeře Páně. Tato večerní liturgie je slavena a prožívána jako připomínka ustanovení tajemství eucharistie a vzpomínka na Ježíšovo mytí nohou apoštolům. Na konci mše svaté se pohled věřících zaměřuje na Ježíšův odchod do Getsemanské zahrady, kde se potil krví a modlil: </w:t>
      </w:r>
      <w:r w:rsidRPr="00452AA6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"ne jak já chci, ale jak Ty chceš." "...ať se stane Tvá vůle." </w:t>
      </w:r>
      <w:r w:rsidRPr="00452AA6">
        <w:rPr>
          <w:rFonts w:ascii="Arial" w:eastAsia="Times New Roman" w:hAnsi="Arial" w:cs="Arial"/>
          <w:color w:val="000000"/>
          <w:sz w:val="20"/>
          <w:szCs w:val="20"/>
        </w:rPr>
        <w:t xml:space="preserve">V těžkých chvílích samota tíží. My jsme zváni k bdění a modlitbě spolu s ním. </w:t>
      </w:r>
    </w:p>
    <w:p w:rsidR="003A35BB" w:rsidRPr="00452AA6" w:rsidRDefault="003A35BB" w:rsidP="003A35BB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2AA6">
        <w:rPr>
          <w:rFonts w:ascii="Arial" w:eastAsia="Times New Roman" w:hAnsi="Arial" w:cs="Arial"/>
          <w:color w:val="000000"/>
          <w:sz w:val="20"/>
          <w:szCs w:val="20"/>
        </w:rPr>
        <w:t xml:space="preserve">Se začátkem večerní liturgie začíná velikonoční triduum (označované jako hranice mezi dobou postní a velikonoční). Jedná se o slavnost tří velikonočních dnů, která začíná na Zelený čtvrtek večer a končí nedělním večerem. </w:t>
      </w:r>
      <w:r w:rsidRPr="00452AA6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"Utrpení a smrt jsou bránou slávy Kristova vítězství." (Pastýřský list brněnského biskupa) </w:t>
      </w:r>
      <w:r w:rsidRPr="00452AA6">
        <w:rPr>
          <w:rFonts w:ascii="Arial" w:eastAsia="Times New Roman" w:hAnsi="Arial" w:cs="Arial"/>
          <w:color w:val="000000"/>
          <w:sz w:val="20"/>
          <w:szCs w:val="20"/>
        </w:rPr>
        <w:t xml:space="preserve">Velký pátek a Bílá sobota sice nejsou vnímány jako slavnostní dny, ale svou vznešeností si zaslouží stejnou pozornost a patři k celku tridua, které je slavností. </w:t>
      </w:r>
    </w:p>
    <w:p w:rsidR="003A35BB" w:rsidRDefault="003A35BB" w:rsidP="003A35BB">
      <w:pPr>
        <w:pStyle w:val="Bezmezer"/>
        <w:rPr>
          <w:rFonts w:ascii="Verdana" w:hAnsi="Verdana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0288" behindDoc="0" locked="0" layoutInCell="1" allowOverlap="1" wp14:anchorId="7EBD78A7" wp14:editId="45CAAAEF">
            <wp:simplePos x="0" y="0"/>
            <wp:positionH relativeFrom="column">
              <wp:posOffset>-3810</wp:posOffset>
            </wp:positionH>
            <wp:positionV relativeFrom="paragraph">
              <wp:posOffset>72390</wp:posOffset>
            </wp:positionV>
            <wp:extent cx="1583690" cy="2606675"/>
            <wp:effectExtent l="0" t="0" r="0" b="3175"/>
            <wp:wrapSquare wrapText="bothSides"/>
            <wp:docPr id="2" name="Picture 2" descr="http://catholica.cz/images/513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atholica.cz/images/5131-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5BB" w:rsidRPr="00452AA6" w:rsidRDefault="003A35BB" w:rsidP="003A35BB">
      <w:pPr>
        <w:pStyle w:val="Bezmezer"/>
        <w:rPr>
          <w:rFonts w:ascii="Arial" w:hAnsi="Arial" w:cs="Arial"/>
          <w:color w:val="632423" w:themeColor="accent2" w:themeShade="80"/>
          <w:sz w:val="28"/>
          <w:szCs w:val="28"/>
        </w:rPr>
      </w:pPr>
      <w:r w:rsidRPr="00452AA6">
        <w:rPr>
          <w:rFonts w:ascii="Arial" w:hAnsi="Arial" w:cs="Arial"/>
          <w:color w:val="632423" w:themeColor="accent2" w:themeShade="80"/>
          <w:sz w:val="28"/>
          <w:szCs w:val="28"/>
        </w:rPr>
        <w:t>ŽIVOTOPIS PRO MEDITACI</w:t>
      </w:r>
    </w:p>
    <w:p w:rsidR="003A35BB" w:rsidRDefault="003A35BB" w:rsidP="003A35BB">
      <w:pPr>
        <w:pStyle w:val="Bezmezer"/>
        <w:rPr>
          <w:rFonts w:ascii="Verdana" w:hAnsi="Verdana"/>
        </w:rPr>
      </w:pPr>
      <w:r w:rsidRPr="00452AA6">
        <w:rPr>
          <w:rFonts w:ascii="Verdana" w:hAnsi="Verdana"/>
        </w:rPr>
        <w:t>DAR NA ZNAMENÍ LÁSKY</w:t>
      </w:r>
    </w:p>
    <w:p w:rsidR="003A35BB" w:rsidRDefault="003A35BB" w:rsidP="003A35BB">
      <w:pPr>
        <w:pStyle w:val="Bezmezer"/>
        <w:rPr>
          <w:rFonts w:ascii="Verdana" w:hAnsi="Verdana"/>
        </w:rPr>
      </w:pPr>
    </w:p>
    <w:p w:rsidR="003A35BB" w:rsidRDefault="003A35BB" w:rsidP="003A35BB">
      <w:pPr>
        <w:pStyle w:val="odstavec"/>
        <w:spacing w:before="105" w:beforeAutospacing="0" w:after="0" w:afterAutospacing="0" w:line="312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Je jím ustanovení Eucharistie, při jejímž slavení se zpřítomňuje Kristova oběť na kříži. </w:t>
      </w:r>
    </w:p>
    <w:p w:rsidR="003A35BB" w:rsidRDefault="003A35BB" w:rsidP="003A35BB">
      <w:pPr>
        <w:pStyle w:val="odstavec"/>
        <w:spacing w:before="105" w:beforeAutospacing="0" w:after="0" w:afterAutospacing="0" w:line="312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začátku slavení Velikonoc je večeře, při které je požíván obětovaný beránek na památku vysvobození Božího lidu z otroctví v Egyptě. V 1. liturgickém čtení je uvedeno, jakým způsobem ji mají Izraelité slavit, se zdůrazněním, že se bere trocha beránkovy krve a pomažou se jí veřeje i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příčný trám v domech, kde budou jíst, připraveni na cestu. Je to Hospodinova Pascha (Přejití). - V ten den byl za noci nad egyptskou vzpurností vykonán soud a pomřelo vše prvorozené. Vynechány byly izraelské domy, označené krví beránka. - Tento beránek byl předobrazem Kristovým. </w:t>
      </w:r>
    </w:p>
    <w:p w:rsidR="003A35BB" w:rsidRDefault="003A35BB" w:rsidP="003A35BB">
      <w:pPr>
        <w:pStyle w:val="odstavec"/>
        <w:spacing w:before="105" w:beforeAutospacing="0" w:after="0" w:afterAutospacing="0" w:line="312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Když Ježíš naposledy začínal tuto večeři řekl: 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"Velice jsem toužil jíst s vámi tohoto beránka, dříve než budu trpět." (Lk 22,15). </w:t>
      </w:r>
      <w:r>
        <w:rPr>
          <w:rFonts w:ascii="Arial" w:hAnsi="Arial" w:cs="Arial"/>
          <w:color w:val="000000"/>
          <w:sz w:val="20"/>
          <w:szCs w:val="20"/>
        </w:rPr>
        <w:t xml:space="preserve">Jeho srdce bylo plné touhy odkázat nám největší dar na znamení své lásky, kterým je on sám. V Ježíšově ustanovení Eucharistie jde o slavnost jeho sebedarování Otci a bratřím, aby je přivedl do Otcovy náruče. Můžeme v ní vidět Ježíšovu primici i jeho svatbu s lidstvem, které je zastupováno těmi, kdo přijímají Kristovo tělo v podobě eucharistického chleba. </w:t>
      </w:r>
    </w:p>
    <w:p w:rsidR="003A35BB" w:rsidRDefault="003A35BB" w:rsidP="003A35BB">
      <w:pPr>
        <w:pStyle w:val="odstavec"/>
        <w:spacing w:before="105" w:beforeAutospacing="0" w:after="0" w:afterAutospacing="0" w:line="312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liturgii Zeleného čtvrtku se po homilii koná obřad umývání nohou, který nám připomíná vzor Kristovy služby lásky i naši potřebu čistoty posuzovanou ne podle nohou, ale podle srdce. I Jidášovi Ježíš umyl nohy, ale protože jeho srdce a duše nebyly čisté, smutně dodal: 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"Nejste čistí všichni." </w:t>
      </w:r>
    </w:p>
    <w:p w:rsidR="003A35BB" w:rsidRPr="0064273F" w:rsidRDefault="003A35BB" w:rsidP="003A35BB">
      <w:pPr>
        <w:pStyle w:val="odstavec"/>
        <w:spacing w:before="105" w:beforeAutospacing="0" w:after="0" w:afterAutospacing="0" w:line="312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64273F">
        <w:rPr>
          <w:noProof/>
          <w:sz w:val="20"/>
          <w:szCs w:val="20"/>
          <w:lang w:val="cs-CZ" w:eastAsia="cs-CZ"/>
        </w:rPr>
        <w:drawing>
          <wp:anchor distT="0" distB="0" distL="114300" distR="114300" simplePos="0" relativeHeight="251661312" behindDoc="0" locked="0" layoutInCell="1" allowOverlap="1" wp14:anchorId="59220778" wp14:editId="09856CF3">
            <wp:simplePos x="0" y="0"/>
            <wp:positionH relativeFrom="column">
              <wp:posOffset>-3810</wp:posOffset>
            </wp:positionH>
            <wp:positionV relativeFrom="paragraph">
              <wp:posOffset>268605</wp:posOffset>
            </wp:positionV>
            <wp:extent cx="1619885" cy="2453005"/>
            <wp:effectExtent l="0" t="0" r="0" b="4445"/>
            <wp:wrapSquare wrapText="bothSides"/>
            <wp:docPr id="3" name="Picture 3" descr="http://catholica.cz/images/513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atholica.cz/images/5131-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73F">
        <w:rPr>
          <w:rFonts w:ascii="Arial" w:hAnsi="Arial" w:cs="Arial"/>
          <w:color w:val="000000"/>
          <w:sz w:val="20"/>
          <w:szCs w:val="20"/>
        </w:rPr>
        <w:t xml:space="preserve">Víme, jak hříchy zaprášenou a umazanou duši očistit. Jako plod své výkupné oběti Ježíš ustanovil (mezi prvním po zmrtvýchvstání) také svátost smíření - dal moc apoštolům, předávanou kněžím při svěcení, jeho jménem odpouštět hříchy. K plnému slavení Velikonoc potřebujeme mít čistou duši k plnému spojení s Ježíšem. Sekvence o Božím Těle varuje: </w:t>
      </w:r>
      <w:r w:rsidRPr="0064273F">
        <w:rPr>
          <w:rFonts w:ascii="Arial" w:hAnsi="Arial" w:cs="Arial"/>
          <w:i/>
          <w:iCs/>
          <w:color w:val="000000"/>
          <w:sz w:val="20"/>
          <w:szCs w:val="20"/>
        </w:rPr>
        <w:t>"Zlým je k smrti, dobrým k žití; jedny hubí, druhé sytí téhož chleba přijetí."</w:t>
      </w:r>
      <w:r w:rsidRPr="0064273F">
        <w:rPr>
          <w:rFonts w:ascii="Arial" w:hAnsi="Arial" w:cs="Arial"/>
          <w:color w:val="000000"/>
          <w:sz w:val="20"/>
          <w:szCs w:val="20"/>
        </w:rPr>
        <w:t xml:space="preserve"> Zhouba těch, pro které měla být Ježíšova oběť marná, byla i zdrojem bolesti v Getsemanech. </w:t>
      </w:r>
    </w:p>
    <w:p w:rsidR="003A35BB" w:rsidRPr="0064273F" w:rsidRDefault="003A35BB" w:rsidP="003A35BB">
      <w:pPr>
        <w:pStyle w:val="odstavec"/>
        <w:spacing w:before="105" w:beforeAutospacing="0" w:after="0" w:afterAutospacing="0" w:line="312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4273F">
        <w:rPr>
          <w:rFonts w:ascii="Arial" w:hAnsi="Arial" w:cs="Arial"/>
          <w:color w:val="000000"/>
          <w:sz w:val="20"/>
          <w:szCs w:val="20"/>
        </w:rPr>
        <w:t xml:space="preserve">Ježíš před vlastní večeří vykonal službu, kterou tehdy konali otroci a která je projevem lásky maminek vůči malým dětem. Je tak zdůrazněno, že láska se nikdy kvůli postavení nepovyšuje, ale naopak s pokorou slouží potřebným. </w:t>
      </w:r>
    </w:p>
    <w:p w:rsidR="003A35BB" w:rsidRPr="0064273F" w:rsidRDefault="003A35BB" w:rsidP="003A35BB">
      <w:pPr>
        <w:pStyle w:val="odstavec"/>
        <w:spacing w:before="105" w:beforeAutospacing="0" w:after="0" w:afterAutospacing="0" w:line="312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4273F">
        <w:rPr>
          <w:rFonts w:ascii="Arial" w:hAnsi="Arial" w:cs="Arial"/>
          <w:color w:val="000000"/>
          <w:sz w:val="20"/>
          <w:szCs w:val="20"/>
        </w:rPr>
        <w:t xml:space="preserve">Do ustanovení eucharistie vložil Pán Ježíš všechno - sám sebe. Tělo, vydávané za nás, svou Krev, za nás vylitou, celé své Lidství i Božství. Tento dar svěřil apoštolům a jejich nástupcům, aby pokračovali jeho jménem ve ztotožnění s ním. </w:t>
      </w:r>
    </w:p>
    <w:p w:rsidR="003A35BB" w:rsidRPr="0064273F" w:rsidRDefault="003A35BB" w:rsidP="003A35BB">
      <w:pPr>
        <w:pStyle w:val="odstavec"/>
        <w:spacing w:before="105" w:beforeAutospacing="0" w:after="0" w:afterAutospacing="0" w:line="312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4273F">
        <w:rPr>
          <w:rFonts w:ascii="Arial" w:hAnsi="Arial" w:cs="Arial"/>
          <w:color w:val="000000"/>
          <w:sz w:val="20"/>
          <w:szCs w:val="20"/>
        </w:rPr>
        <w:t xml:space="preserve">Po poslední večeři Ježíš apoštoly poučil o všem nejpotřebnějším, dal přikázání lásky, zdůraznil potřebu jednoty, k níž láska napomáhá a připravil je na svůj odchod k Otci. Pronesl velekněžskou modlitbu </w:t>
      </w:r>
      <w:r w:rsidRPr="0064273F">
        <w:rPr>
          <w:rFonts w:ascii="Arial" w:hAnsi="Arial" w:cs="Arial"/>
          <w:i/>
          <w:iCs/>
          <w:color w:val="000000"/>
          <w:sz w:val="20"/>
          <w:szCs w:val="20"/>
        </w:rPr>
        <w:t>(viz. Jan 17. kap.)</w:t>
      </w:r>
      <w:r w:rsidRPr="0064273F">
        <w:rPr>
          <w:rFonts w:ascii="Arial" w:hAnsi="Arial" w:cs="Arial"/>
          <w:color w:val="000000"/>
          <w:sz w:val="20"/>
          <w:szCs w:val="20"/>
        </w:rPr>
        <w:t xml:space="preserve"> a pak vyšel s učedníky, aby v Getsemanské zahradě přijal utrpení za spásu každého z nás. </w:t>
      </w:r>
    </w:p>
    <w:p w:rsidR="003A35BB" w:rsidRPr="0064273F" w:rsidRDefault="003A35BB" w:rsidP="003A35BB">
      <w:pPr>
        <w:pStyle w:val="odstavec"/>
        <w:spacing w:before="105" w:beforeAutospacing="0" w:after="0" w:afterAutospacing="0" w:line="312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4273F">
        <w:rPr>
          <w:rFonts w:ascii="Arial" w:hAnsi="Arial" w:cs="Arial"/>
          <w:color w:val="000000"/>
          <w:sz w:val="20"/>
          <w:szCs w:val="20"/>
        </w:rPr>
        <w:t xml:space="preserve">Liturgie Zeleného čtvrtku končí průvodem s Nejsvětější svátostí k bočnímu oltáři, naznačujícímu Getsemanskou zahradu, kde bude přechovávána. Následuje odnášení plátna, kříže a svící z oltáře na připomínku, že Ježíš byl ve svém utrpení opuštěn od přátel a při bičování a křižování obnažen. Další noční modlitby v "Getsemanech" jsou odpovědí na Ježíšovu prosbu: </w:t>
      </w:r>
      <w:r w:rsidRPr="0064273F">
        <w:rPr>
          <w:rFonts w:ascii="Arial" w:hAnsi="Arial" w:cs="Arial"/>
          <w:i/>
          <w:iCs/>
          <w:color w:val="000000"/>
          <w:sz w:val="20"/>
          <w:szCs w:val="20"/>
        </w:rPr>
        <w:t xml:space="preserve">"Bděte a modlete se semnou!" </w:t>
      </w:r>
      <w:r w:rsidRPr="0064273F">
        <w:rPr>
          <w:rFonts w:ascii="Arial" w:hAnsi="Arial" w:cs="Arial"/>
          <w:color w:val="000000"/>
          <w:sz w:val="20"/>
          <w:szCs w:val="20"/>
        </w:rPr>
        <w:t xml:space="preserve">i projevem vděčnosti za jeho Dar, v němž zůstává s námi. </w:t>
      </w:r>
    </w:p>
    <w:p w:rsidR="003A35BB" w:rsidRPr="00452AA6" w:rsidRDefault="003A35BB" w:rsidP="003A35BB">
      <w:pPr>
        <w:pStyle w:val="Bezmezer"/>
        <w:rPr>
          <w:rFonts w:ascii="Verdana" w:hAnsi="Verdana"/>
        </w:rPr>
      </w:pPr>
    </w:p>
    <w:p w:rsidR="003A35BB" w:rsidRPr="00452AA6" w:rsidRDefault="003A35BB" w:rsidP="003A35BB">
      <w:pPr>
        <w:spacing w:before="375" w:after="0" w:line="312" w:lineRule="auto"/>
        <w:rPr>
          <w:rFonts w:ascii="Arial" w:eastAsia="Times New Roman" w:hAnsi="Arial" w:cs="Arial"/>
          <w:caps/>
          <w:color w:val="6A0028"/>
          <w:sz w:val="29"/>
          <w:szCs w:val="29"/>
        </w:rPr>
      </w:pPr>
      <w:r w:rsidRPr="00452AA6">
        <w:rPr>
          <w:rFonts w:ascii="Arial" w:eastAsia="Times New Roman" w:hAnsi="Arial" w:cs="Arial"/>
          <w:caps/>
          <w:color w:val="6A0028"/>
          <w:sz w:val="29"/>
          <w:szCs w:val="29"/>
        </w:rPr>
        <w:t>PŘEDSEVZETÍ, MODLITBA</w:t>
      </w:r>
    </w:p>
    <w:p w:rsidR="003A35BB" w:rsidRPr="00452AA6" w:rsidRDefault="003A35BB" w:rsidP="003A3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AA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Budu rozjímat nad tím darem, který je znamením Ježíšovy lásky, jakou má cenu a k čemu tento Dar pro mne je; co spojení s ním pro mne znamená a co vyžaduje (čisté srdce, odhodlané...). </w:t>
      </w:r>
    </w:p>
    <w:p w:rsidR="003A35BB" w:rsidRPr="0064273F" w:rsidRDefault="003A35BB" w:rsidP="003A35BB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4273F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Bože, Tys ustanovil svého Syna nejvyšším a věčným knězem, aby Tě oslavil a sám sebe obětoval za naši spásu; on z nás svou krví učinil Tvůj lid a přikázal nám, abychom slavili památku jeho oběti; vyslyš naše prosby a dej, ať se na nás projeví moc a síla jeho kříže a vzkříšení. Neboť on s Tebou v jednotě Ducha svatého žije a kraluje po všechny věky věků. Amen </w:t>
      </w:r>
    </w:p>
    <w:p w:rsidR="003A35BB" w:rsidRPr="00452AA6" w:rsidRDefault="003A35BB" w:rsidP="003A35BB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2AA6">
        <w:rPr>
          <w:rFonts w:ascii="Arial" w:eastAsia="Times New Roman" w:hAnsi="Arial" w:cs="Arial"/>
          <w:i/>
          <w:iCs/>
          <w:color w:val="000000"/>
          <w:sz w:val="21"/>
          <w:szCs w:val="21"/>
        </w:rPr>
        <w:t>(závěrečná modlitba z breviáře)</w:t>
      </w:r>
      <w:r w:rsidR="0064273F">
        <w:rPr>
          <w:rStyle w:val="Znakapoznpodarou"/>
          <w:rFonts w:ascii="Arial" w:eastAsia="Times New Roman" w:hAnsi="Arial" w:cs="Arial"/>
          <w:i/>
          <w:iCs/>
          <w:color w:val="000000"/>
          <w:sz w:val="21"/>
          <w:szCs w:val="21"/>
        </w:rPr>
        <w:footnoteReference w:id="1"/>
      </w:r>
    </w:p>
    <w:p w:rsidR="003A35BB" w:rsidRPr="00452AA6" w:rsidRDefault="003A35BB" w:rsidP="003A35BB">
      <w:pPr>
        <w:spacing w:before="375" w:after="0" w:line="312" w:lineRule="auto"/>
        <w:rPr>
          <w:rFonts w:ascii="Arial" w:eastAsia="Times New Roman" w:hAnsi="Arial" w:cs="Arial"/>
          <w:caps/>
          <w:color w:val="6A0028"/>
          <w:sz w:val="29"/>
          <w:szCs w:val="29"/>
        </w:rPr>
      </w:pPr>
      <w:r w:rsidRPr="00452AA6">
        <w:rPr>
          <w:rFonts w:ascii="Arial" w:eastAsia="Times New Roman" w:hAnsi="Arial" w:cs="Arial"/>
          <w:i/>
          <w:iCs/>
          <w:caps/>
          <w:color w:val="6A0028"/>
          <w:sz w:val="21"/>
          <w:szCs w:val="21"/>
        </w:rPr>
        <w:t>POZNÁMKA</w:t>
      </w:r>
    </w:p>
    <w:p w:rsidR="003A35BB" w:rsidRPr="0064273F" w:rsidRDefault="003A35BB" w:rsidP="003A35BB">
      <w:pPr>
        <w:spacing w:after="0" w:line="312" w:lineRule="auto"/>
        <w:rPr>
          <w:rFonts w:ascii="Arial" w:eastAsia="Times New Roman" w:hAnsi="Arial" w:cs="Arial"/>
          <w:i/>
          <w:iCs/>
          <w:color w:val="000000"/>
        </w:rPr>
      </w:pPr>
      <w:r w:rsidRPr="0064273F">
        <w:rPr>
          <w:rFonts w:ascii="Arial" w:eastAsia="Times New Roman" w:hAnsi="Arial" w:cs="Arial"/>
          <w:i/>
          <w:iCs/>
          <w:color w:val="000000"/>
        </w:rPr>
        <w:t xml:space="preserve">Pro název "Zelený čtvrtek" se vyskytuje více vysvětlení. Správné souvisí s přijímáním kajícníků, po ročním pokání, zpět do společenství na eucharistické hostině. Nejpravděpodobněji se název odvozuje od středo-hornoněmeckého slovesa (nadále používaného slovy:) "grie-nen" či greinen, s významem "plakat". Slovo má vztah k praxi v prvních staletích církve, kdy veřejní hříšníci byli po dlouhém a těžkém pokání přijímáni zpět do církve právě v tento den. Když je biskup uvedl k oltáři a udělil jim absoluci, při vědomí smytého hříchu štěstím a radosti plakali. </w:t>
      </w:r>
    </w:p>
    <w:p w:rsidR="003A35BB" w:rsidRPr="0064273F" w:rsidRDefault="003A35BB" w:rsidP="003A35BB">
      <w:pPr>
        <w:spacing w:before="105" w:after="0" w:line="312" w:lineRule="auto"/>
        <w:rPr>
          <w:rFonts w:ascii="Arial" w:eastAsia="Times New Roman" w:hAnsi="Arial" w:cs="Arial"/>
          <w:i/>
          <w:iCs/>
          <w:color w:val="000000"/>
        </w:rPr>
      </w:pPr>
      <w:r w:rsidRPr="0064273F">
        <w:rPr>
          <w:rFonts w:ascii="Arial" w:eastAsia="Times New Roman" w:hAnsi="Arial" w:cs="Arial"/>
          <w:i/>
          <w:iCs/>
          <w:color w:val="000000"/>
        </w:rPr>
        <w:t xml:space="preserve">Obrazně může jít i o připomenutí, že v pohledu podobenství se tyto suché ratolesti církve znovu zazelenaly. Navíc zelená je barvou naděje a právě v největší události "Zeleného čtvrtku" - ustanovení eucharistie a s ní spojený počátek církve, se staly reálnou nadějí pro náš věčný život s Kristem. </w:t>
      </w:r>
    </w:p>
    <w:p w:rsidR="003A35BB" w:rsidRPr="0064273F" w:rsidRDefault="003A35BB" w:rsidP="003A35BB">
      <w:pPr>
        <w:spacing w:before="105" w:after="0" w:line="312" w:lineRule="auto"/>
        <w:rPr>
          <w:rFonts w:ascii="Arial" w:eastAsia="Times New Roman" w:hAnsi="Arial" w:cs="Arial"/>
          <w:i/>
          <w:iCs/>
          <w:color w:val="000000"/>
        </w:rPr>
      </w:pPr>
      <w:r w:rsidRPr="0064273F">
        <w:rPr>
          <w:rFonts w:ascii="Arial" w:eastAsia="Times New Roman" w:hAnsi="Arial" w:cs="Arial"/>
          <w:i/>
          <w:iCs/>
          <w:color w:val="000000"/>
        </w:rPr>
        <w:t xml:space="preserve">K prvnímu výkladu patří i to, že "Zelený čtvrtek" vznikl přesmyčkou původního německého názvu Greindonnerstag (lkavý čtvrtek) na Gründonnerstag (Zelený čtvrtek). </w:t>
      </w:r>
    </w:p>
    <w:p w:rsidR="003A35BB" w:rsidRPr="0064273F" w:rsidRDefault="003A35BB" w:rsidP="003A35BB">
      <w:pPr>
        <w:spacing w:before="105" w:after="0" w:line="312" w:lineRule="auto"/>
        <w:jc w:val="both"/>
        <w:rPr>
          <w:rFonts w:ascii="Arial" w:eastAsia="Times New Roman" w:hAnsi="Arial" w:cs="Arial"/>
          <w:i/>
          <w:iCs/>
          <w:color w:val="000000"/>
        </w:rPr>
      </w:pPr>
      <w:r w:rsidRPr="0064273F">
        <w:rPr>
          <w:rFonts w:ascii="Arial" w:eastAsia="Times New Roman" w:hAnsi="Arial" w:cs="Arial"/>
          <w:i/>
          <w:iCs/>
          <w:color w:val="000000"/>
        </w:rPr>
        <w:t>V Itálii má název "Giovedì Santo" (doslovně čtvrtek Svatý, přestože ve slovnících je překlad Zelený čtvrtek). Latinsky je den označován "Feria V in Cena Domini" (jako všednodenní 5. den, s Večeři Páně).</w:t>
      </w:r>
    </w:p>
    <w:p w:rsidR="00231689" w:rsidRPr="0064273F" w:rsidRDefault="00231689"/>
    <w:sectPr w:rsidR="00231689" w:rsidRPr="0064273F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54D" w:rsidRDefault="00E4154D" w:rsidP="003A35BB">
      <w:pPr>
        <w:spacing w:after="0" w:line="240" w:lineRule="auto"/>
      </w:pPr>
      <w:r>
        <w:separator/>
      </w:r>
    </w:p>
  </w:endnote>
  <w:endnote w:type="continuationSeparator" w:id="0">
    <w:p w:rsidR="00E4154D" w:rsidRDefault="00E4154D" w:rsidP="003A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320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35BB" w:rsidRDefault="003A35B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A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35BB" w:rsidRDefault="003A35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54D" w:rsidRDefault="00E4154D" w:rsidP="003A35BB">
      <w:pPr>
        <w:spacing w:after="0" w:line="240" w:lineRule="auto"/>
      </w:pPr>
      <w:r>
        <w:separator/>
      </w:r>
    </w:p>
  </w:footnote>
  <w:footnote w:type="continuationSeparator" w:id="0">
    <w:p w:rsidR="00E4154D" w:rsidRDefault="00E4154D" w:rsidP="003A35BB">
      <w:pPr>
        <w:spacing w:after="0" w:line="240" w:lineRule="auto"/>
      </w:pPr>
      <w:r>
        <w:continuationSeparator/>
      </w:r>
    </w:p>
  </w:footnote>
  <w:footnote w:id="1">
    <w:p w:rsidR="0064273F" w:rsidRPr="0064273F" w:rsidRDefault="0064273F" w:rsidP="0064273F">
      <w:pPr>
        <w:pStyle w:val="Bezmezer"/>
        <w:rPr>
          <w:rFonts w:ascii="Verdana" w:hAnsi="Verdana"/>
          <w:b/>
          <w:i/>
          <w:color w:val="000000" w:themeColor="text1"/>
          <w:sz w:val="20"/>
          <w:szCs w:val="20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64273F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Breviář</w:t>
      </w:r>
      <w:r w:rsidRPr="0064273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 (</w:t>
      </w:r>
      <w:hyperlink r:id="rId1" w:tooltip="Latina" w:history="1">
        <w:r w:rsidRPr="0064273F">
          <w:rPr>
            <w:rStyle w:val="Hypertextovodkaz"/>
            <w:rFonts w:ascii="Arial" w:hAnsi="Arial" w:cs="Arial"/>
            <w:i/>
            <w:color w:val="000000" w:themeColor="text1"/>
            <w:sz w:val="20"/>
            <w:szCs w:val="20"/>
          </w:rPr>
          <w:t>latinsky</w:t>
        </w:r>
      </w:hyperlink>
      <w:r w:rsidRPr="0064273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4273F">
        <w:rPr>
          <w:rFonts w:ascii="Arial" w:hAnsi="Arial" w:cs="Arial"/>
          <w:i/>
          <w:iCs/>
          <w:color w:val="000000" w:themeColor="text1"/>
          <w:sz w:val="20"/>
          <w:szCs w:val="20"/>
        </w:rPr>
        <w:t>breviarium</w:t>
      </w:r>
      <w:r w:rsidRPr="0064273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) je </w:t>
      </w:r>
      <w:hyperlink r:id="rId2" w:tooltip="Liturgická kniha" w:history="1">
        <w:r w:rsidRPr="0064273F">
          <w:rPr>
            <w:rStyle w:val="Hypertextovodkaz"/>
            <w:rFonts w:ascii="Arial" w:hAnsi="Arial" w:cs="Arial"/>
            <w:i/>
            <w:color w:val="000000" w:themeColor="text1"/>
            <w:sz w:val="20"/>
            <w:szCs w:val="20"/>
          </w:rPr>
          <w:t>liturgická kniha</w:t>
        </w:r>
      </w:hyperlink>
      <w:r w:rsidRPr="0064273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 užívaná v </w:t>
      </w:r>
      <w:hyperlink r:id="rId3" w:tooltip="Západní církev" w:history="1">
        <w:r w:rsidRPr="0064273F">
          <w:rPr>
            <w:rStyle w:val="Hypertextovodkaz"/>
            <w:rFonts w:ascii="Arial" w:hAnsi="Arial" w:cs="Arial"/>
            <w:i/>
            <w:color w:val="000000" w:themeColor="text1"/>
            <w:sz w:val="20"/>
            <w:szCs w:val="20"/>
          </w:rPr>
          <w:t>západní církvi</w:t>
        </w:r>
      </w:hyperlink>
      <w:r w:rsidRPr="0064273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, která obsahuje veškeré </w:t>
      </w:r>
      <w:hyperlink r:id="rId4" w:tooltip="Liturgický text" w:history="1">
        <w:r w:rsidRPr="0064273F">
          <w:rPr>
            <w:rStyle w:val="Hypertextovodkaz"/>
            <w:rFonts w:ascii="Arial" w:hAnsi="Arial" w:cs="Arial"/>
            <w:i/>
            <w:color w:val="000000" w:themeColor="text1"/>
            <w:sz w:val="20"/>
            <w:szCs w:val="20"/>
          </w:rPr>
          <w:t>texty</w:t>
        </w:r>
      </w:hyperlink>
      <w:r w:rsidRPr="0064273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 potřebné k soukromé (individuální) modlitbě </w:t>
      </w:r>
      <w:hyperlink r:id="rId5" w:tooltip="Denní modlitba církve" w:history="1">
        <w:r w:rsidRPr="0064273F">
          <w:rPr>
            <w:rStyle w:val="Hypertextovodkaz"/>
            <w:rFonts w:ascii="Arial" w:hAnsi="Arial" w:cs="Arial"/>
            <w:i/>
            <w:color w:val="000000" w:themeColor="text1"/>
            <w:sz w:val="20"/>
            <w:szCs w:val="20"/>
          </w:rPr>
          <w:t>denní modlitby církve</w:t>
        </w:r>
      </w:hyperlink>
      <w:r w:rsidRPr="0064273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. Bývá vydáván ve více svazcích. Kniha se skládá z žalmů, úryvků biblických knih, vybraných textů svatých, hymnů a křesťanských modliteb.</w:t>
      </w:r>
    </w:p>
    <w:p w:rsidR="0064273F" w:rsidRPr="0064273F" w:rsidRDefault="0064273F">
      <w:pPr>
        <w:pStyle w:val="Textpoznpodarou"/>
        <w:rPr>
          <w:i/>
          <w:color w:val="000000" w:themeColor="text1"/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34220"/>
    <w:multiLevelType w:val="hybridMultilevel"/>
    <w:tmpl w:val="D6948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BB"/>
    <w:rsid w:val="00231689"/>
    <w:rsid w:val="003A35BB"/>
    <w:rsid w:val="003D0A69"/>
    <w:rsid w:val="004B3AAC"/>
    <w:rsid w:val="0064273F"/>
    <w:rsid w:val="00A64A03"/>
    <w:rsid w:val="00B0557E"/>
    <w:rsid w:val="00E26786"/>
    <w:rsid w:val="00E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02F89-464F-4469-88BA-6A930B87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35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A35BB"/>
    <w:pPr>
      <w:spacing w:after="0" w:line="240" w:lineRule="auto"/>
    </w:pPr>
  </w:style>
  <w:style w:type="paragraph" w:customStyle="1" w:styleId="odstavec">
    <w:name w:val="odstavec"/>
    <w:basedOn w:val="Normln"/>
    <w:rsid w:val="003A3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A3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5BB"/>
  </w:style>
  <w:style w:type="paragraph" w:styleId="Zpat">
    <w:name w:val="footer"/>
    <w:basedOn w:val="Normln"/>
    <w:link w:val="ZpatChar"/>
    <w:uiPriority w:val="99"/>
    <w:unhideWhenUsed/>
    <w:rsid w:val="003A3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5B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273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273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427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42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Z%C3%A1padn%C3%AD_c%C3%ADrkev" TargetMode="External"/><Relationship Id="rId2" Type="http://schemas.openxmlformats.org/officeDocument/2006/relationships/hyperlink" Target="https://cs.wikipedia.org/wiki/Liturgick%C3%A1_kniha" TargetMode="External"/><Relationship Id="rId1" Type="http://schemas.openxmlformats.org/officeDocument/2006/relationships/hyperlink" Target="https://cs.wikipedia.org/wiki/Latina" TargetMode="External"/><Relationship Id="rId5" Type="http://schemas.openxmlformats.org/officeDocument/2006/relationships/hyperlink" Target="https://cs.wikipedia.org/wiki/Denn%C3%AD_modlitba_c%C3%ADrkve" TargetMode="External"/><Relationship Id="rId4" Type="http://schemas.openxmlformats.org/officeDocument/2006/relationships/hyperlink" Target="https://cs.wikipedia.org/wiki/Liturgick%C3%BD_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61B73-4279-4FAB-B35A-BDCC13E0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5707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Bohumila Hubáčková</cp:lastModifiedBy>
  <cp:revision>2</cp:revision>
  <dcterms:created xsi:type="dcterms:W3CDTF">2022-09-16T11:07:00Z</dcterms:created>
  <dcterms:modified xsi:type="dcterms:W3CDTF">2022-09-16T11:07:00Z</dcterms:modified>
</cp:coreProperties>
</file>