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670" w:rsidRDefault="00051AD8">
      <w:pPr>
        <w:ind w:firstLine="708"/>
        <w:rPr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Bratři a sestry,</w:t>
      </w:r>
    </w:p>
    <w:p w:rsidR="007B0670" w:rsidRDefault="00051AD8">
      <w:pPr>
        <w:ind w:firstLine="708"/>
        <w:rPr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jsme zde u rakve mého tatínka. O čem mám mluvit? O tom jak vedl pracovitý a bohabojný život? Na to také dojde.</w:t>
      </w:r>
    </w:p>
    <w:p w:rsidR="007B0670" w:rsidRDefault="00051AD8">
      <w:pPr>
        <w:ind w:firstLine="708"/>
        <w:rPr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Ale nejprve chci zmínit dojmy, které mě po jeho úmrtí naplnily. Když minulý čtvrtek v 9,21 dopoledne naposledy vydechl a v tu chvíli jsem jej držel za ruku, zaplavila mě úplně nečekaně velká vděčnost a pokoj. Velmi mě to překvapilo – sice dolehlo i vědomí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bolestné ztráty </w:t>
      </w: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milované blízké osoby, ale vděčnost převážila. Najednou jsem si uvědomil, že je zde celá řada důvodů k vděčnosti Pánu Bohu. Dožil se 88 let – to každému není dopřáno. Prožil život naplněný prací, životem pro rodinu a to vše s darem pevné ví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ry. Prožil téměř 55 roků manželství a řekl bych šťastného – občas zmiňoval, že jeho manželka je pro něj největším darem. Posledních dvacet let prožil převážně na faře ve Vranově a zde jsme si byli velmi blízko. Navíc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doposledka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byl užitečný, topil, pomáhal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s vařením a se vším dalším, co bylo v jeho možnostech. Když se poslední noc jeho zdravotní stav nečekaně prudce zhoršil, přijal ještě všechny svátosti, bylo mu to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dopřáno tak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jak se za to už dlouho modlíval, ...abychom bez přijetí Těla Páně nezemřeli… a k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dyž se naposled probral, řekl mi „Pán Bůh zaplať“. Slova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na  jeho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parte nejsou zvolena náhodně. Občas totiž spontánně začal zpívat Bože, chválíme Tebe… Zvlášť v posledních letech přes všechny nemoci a bolesti jeho srdce přetékalo chválou Pána Boha. Zpětně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je i pro mě důvodem k vděčnosti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to,  že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jeho odchod byl tak rychlý a že se nemusel trápit týdny a měsíce bezmocně na lůžku…</w:t>
      </w:r>
    </w:p>
    <w:p w:rsidR="007B0670" w:rsidRDefault="00051AD8">
      <w:pPr>
        <w:ind w:firstLine="708"/>
        <w:rPr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 Den po jeho smrti se k mé vděčnosti připojilo i dojetí. Volali mi totiž různí lidé, další mě zastavovali a měli potřebu sdělit něc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o v souvislosti s ním. Často to byli lidé, od kterých bych to nečekal. A právě jejich slova mě uváděla do dojetí – opakovaně jsem slyšel: hodně jsem si jej vážil, měla jsem ho velmi ráda, byl mi velkým vzorem… Dotklo se mě, že to říkají ne proto, že je otc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em kněze, ale proto, že s ním mají osobní zkušenost. Byl jsem udiven, kolika lidem vstoupil do života ještě jako takovýto stařeček pokročilého věku. Lidé tohoto věku už obvykle mají většinu vrstevníků a přátel na věčnosti a tak je spíše výjimkou, že se jej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ich úmrtí někoho dalšího hlouběji dotkne, ale zde mi to přišlo přesně naopak. A udivuje mě to i nadále: obyčejný zbožný vesničan se hluboce vryl do srdcí mnoha lidí.</w:t>
      </w:r>
    </w:p>
    <w:p w:rsidR="007B0670" w:rsidRDefault="00051AD8">
      <w:pPr>
        <w:ind w:firstLine="708"/>
        <w:rPr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Když jsem měl možnost vzít si po něm něco na památku, chtěl jsem jeho dva prstýnky, které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stále nosil. Ten první byl jeho svatební prstýnek, který už dávno nebyl ten původní od svatby – ten totiž tvrdou prací nevydržel a tak si pořídil a nechal požehnat prstýnek jiný podobný, který mu nadále připomínal jeho manželský stav a touhu co nejvěrněji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naplňovat vše, co s tím je spojeno. Pro mě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je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tento prsten hodnotný ne pro cenu zlata on je totiž ze zcela obyčejného kovu, ale pro svědectví poctivého naplnění slibu životem. A druhý prstýnek, který jsem si vzal, byl původně růžencový prstýnek. Denně se t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otiž modlil růženec a většinou nejen jeden. Říkám původně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růžencový,  dnes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by to totiž běžný pozorovatel nepoznal – protože původní kuličky se za roky používání už zcela vyhladily. A i když si pořídil jiný růžencový prstýnek, na kterém mu pak šlo ukazovat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jednotlivé zdrávasy, přece jen tento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doposledka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nosil. Snad aby mu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připomínal co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vše už si díky modlitbě vyprosil a za co vše chce být Pánu Bohu vděčný. Pro mě je tento prstýnek připomínkou, kde čerpal tatínek sílu, jak mi dával tichý, ale vytrvalý příklad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víry a modlitby.</w:t>
      </w:r>
    </w:p>
    <w:p w:rsidR="007B0670" w:rsidRDefault="00051AD8">
      <w:pPr>
        <w:ind w:firstLine="708"/>
        <w:rPr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Modlíval se hodně a hodně si i vyprosil. Už před několika lety ohluchl a to tak, že bez naslouchátka nebylo možné se s ním domluvit. Dost tím trpěl, ale o to víc četl. Často jsem mu přinášel knihy a různé texty, které mi pořád někdo dodáv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á a které bych měl pročíst. On to vše pročet a vždy mi sdělil o čem co je a co doporučuje, abych přečetl osobně. Před rokem na jaře přišel o zrak – už nebyl schopen číst. Byla to pro něj velká rána a velmi si to bral. Po nějaké době nám při nedělním obědě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oznámil, že už zase vidí. Modlil se ke svaté Tekle a vyprosil si zázrak. Nedaleko od Valče je u Myslibořic kaplička svaté Tekly a tam se lidé modlívají za navrácení zraku. A právě na to si vzpomněl a byl vyslyšen. Mimochodem i ve Vranově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máme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kapličku svat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é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Tekly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 Za ten poslední rok života pak přečetl ještě mnoho knih a tiskovin.</w:t>
      </w:r>
    </w:p>
    <w:p w:rsidR="007B0670" w:rsidRDefault="00051AD8">
      <w:pPr>
        <w:ind w:firstLine="708"/>
        <w:rPr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Často, když jsem přišel navštívit svoje rodiče na jejich pokoj, zastihl jsem je zrovna při modlitbě.  Když jsem den po jeho smrti zajel domů do Valče vyzvednout všechny potřebné d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oklady k zařízení pohřbu, byla u nich také přiložena zalepená obálka s nápisem Otevřít po mé smrti Jan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Dunda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 Podle všeho tyto řádky sepsal víc než před dvaceti lety. Kromě jiného tam také bylo vypsáno za co všechno a za koho se modlil.  Zcela konkrétně na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př. Za Jiříčka, za Irenku a vždy co konkrétního jim vyprošoval. A bylo tam toho napsáno celkem dost – i jména řady dalších z vás a dobrodiní, které vyprošoval. Hodně mu leželo na srdci, aby farnost a příbuzní měli živou víru. Aby každý pokřtěný žil naplno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podle víry. Neměl jsem ještě dost klidu a času, abych vše podrobně pročetl – to snad přijde, ale jak znám některé z těch, za které se podle tohoto listu modlil a jejich osudy, vidím, že milosti, které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zmiňoval že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jim chce vyprosit, již někteří obdrželi. Zů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stane mi v paměti jeho pevný postoj víry a vědomí, že v modlitbě může vyprosit i zázraky. </w:t>
      </w:r>
    </w:p>
    <w:p w:rsidR="007B0670" w:rsidRDefault="00051AD8">
      <w:pPr>
        <w:ind w:firstLine="708"/>
        <w:rPr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Byl to také hříšník, tak jako každý z nás. Když něco přehnal, litoval toho a snažil se danou věc nějak odčinit, napravit. Proto také chodíval ke svaté zpovědi a vždy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znovu upřímně začínal. A tak v tuto chvíli i jeho jménem prosím, pokud ještě něco zbývá, co je mu třeba odpustit, tak mu ze srdce odpusťte, aby jeho duše mohla najít věčný pokoj.</w:t>
      </w:r>
    </w:p>
    <w:p w:rsidR="007B0670" w:rsidRDefault="00051AD8">
      <w:pPr>
        <w:ind w:firstLine="708"/>
        <w:rPr>
          <w:rFonts w:ascii="Arial" w:hAnsi="Arial" w:cs="Arial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Velkou útěchou je pro mě i skutečnost, že zrovna v den jeho smrti se při mši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svaté četlo evangelium, které jsem vybral i pro dnešní pohřební mši svatou. To ráno jsem sloužil mši svatou přímo u jeho postele krátce před </w:t>
      </w:r>
      <w:r>
        <w:rPr>
          <w:rFonts w:ascii="Arial" w:eastAsia="Calibri" w:hAnsi="Arial" w:cs="Arial"/>
          <w:color w:val="000000"/>
          <w:sz w:val="26"/>
          <w:szCs w:val="26"/>
          <w:shd w:val="clear" w:color="auto" w:fill="FFFFFF"/>
        </w:rPr>
        <w:t xml:space="preserve">jeho smrtí. Mimo jiné tam zaznělo: </w:t>
      </w:r>
      <w:r>
        <w:rPr>
          <w:rFonts w:ascii="Arial" w:eastAsia="Calibri" w:hAnsi="Arial" w:cs="Arial"/>
          <w:color w:val="000000"/>
          <w:sz w:val="26"/>
          <w:szCs w:val="26"/>
          <w:shd w:val="clear" w:color="auto" w:fill="FFFFFF"/>
        </w:rPr>
        <w:t>Toto je chléb, který sestupuje z nebe, aby ten, kdo ho jí, neumřel. Já jsem ten</w:t>
      </w:r>
      <w:r>
        <w:rPr>
          <w:rFonts w:ascii="Arial" w:eastAsia="Calibri" w:hAnsi="Arial" w:cs="Arial"/>
          <w:color w:val="000000"/>
          <w:sz w:val="26"/>
          <w:szCs w:val="26"/>
          <w:shd w:val="clear" w:color="auto" w:fill="FFFFFF"/>
        </w:rPr>
        <w:t xml:space="preserve"> chléb živý, který sestoupil z nebe. Kdo bude jíst tento chléb, bude žít navěky. Nejenže jedl a přijímal Eucharistii, ale přímo po ní toužil a byl ochoten pro to i hodně obětovat. A protože slova Pána Ježíše jsou pravdivá a na jeho přísliby je spolehnutí, </w:t>
      </w:r>
      <w:proofErr w:type="gramStart"/>
      <w:r>
        <w:rPr>
          <w:rFonts w:ascii="Arial" w:eastAsia="Calibri" w:hAnsi="Arial" w:cs="Arial"/>
          <w:color w:val="000000"/>
          <w:sz w:val="26"/>
          <w:szCs w:val="26"/>
          <w:shd w:val="clear" w:color="auto" w:fill="FFFFFF"/>
        </w:rPr>
        <w:t>věřím že</w:t>
      </w:r>
      <w:proofErr w:type="gramEnd"/>
      <w:r>
        <w:rPr>
          <w:rFonts w:ascii="Arial" w:eastAsia="Calibri" w:hAnsi="Arial" w:cs="Arial"/>
          <w:color w:val="000000"/>
          <w:sz w:val="26"/>
          <w:szCs w:val="26"/>
          <w:shd w:val="clear" w:color="auto" w:fill="FFFFFF"/>
        </w:rPr>
        <w:t xml:space="preserve"> se naplní i na něm.</w:t>
      </w:r>
      <w:r>
        <w:rPr>
          <w:rFonts w:ascii="Arial" w:eastAsia="Calibri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7B0670" w:rsidRDefault="007B0670">
      <w:pPr>
        <w:ind w:firstLine="708"/>
        <w:rPr>
          <w:rFonts w:ascii="Arial" w:hAnsi="Arial" w:cs="Arial"/>
          <w:color w:val="000000"/>
          <w:highlight w:val="white"/>
        </w:rPr>
      </w:pPr>
    </w:p>
    <w:sectPr w:rsidR="007B0670">
      <w:pgSz w:w="11906" w:h="16838"/>
      <w:pgMar w:top="1417" w:right="206" w:bottom="1417" w:left="90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70"/>
    <w:rsid w:val="00051AD8"/>
    <w:rsid w:val="007B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D2D61-605E-4B32-86B6-02910F46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982D22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982D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2021-05-01T08:38:00Z</dcterms:created>
  <dcterms:modified xsi:type="dcterms:W3CDTF">2021-05-01T08:38:00Z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