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85F5" w14:textId="1018037D" w:rsidR="00EF768D" w:rsidRDefault="003B60D8" w:rsidP="003B60D8">
      <w:pPr>
        <w:pStyle w:val="NoSpacing"/>
        <w:jc w:val="both"/>
        <w:rPr>
          <w:rFonts w:ascii="Verdana" w:eastAsia="Times New Roman" w:hAnsi="Verdana" w:cs="Arial"/>
          <w:color w:val="660033"/>
          <w:sz w:val="8"/>
          <w:szCs w:val="8"/>
          <w:lang w:eastAsia="cs-CZ"/>
        </w:rPr>
      </w:pPr>
      <w:proofErr w:type="spellStart"/>
      <w:proofErr w:type="gramStart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sv</w:t>
      </w:r>
      <w:proofErr w:type="spellEnd"/>
      <w:proofErr w:type="gramEnd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.</w:t>
      </w:r>
      <w:r w:rsidR="004A648B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 </w:t>
      </w:r>
      <w:proofErr w:type="spellStart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Tereza</w:t>
      </w:r>
      <w:proofErr w:type="spellEnd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 /</w:t>
      </w:r>
      <w:proofErr w:type="spellStart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Anežka</w:t>
      </w:r>
      <w:proofErr w:type="spellEnd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 </w:t>
      </w:r>
      <w:proofErr w:type="spellStart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Ganxhe</w:t>
      </w:r>
      <w:proofErr w:type="spellEnd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/ </w:t>
      </w:r>
      <w:proofErr w:type="spellStart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Bojaxhiu</w:t>
      </w:r>
      <w:proofErr w:type="spellEnd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 xml:space="preserve"> (z </w:t>
      </w:r>
      <w:proofErr w:type="spellStart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Kalkaty</w:t>
      </w:r>
      <w:proofErr w:type="spellEnd"/>
      <w:r w:rsidRPr="003B60D8">
        <w:rPr>
          <w:rFonts w:ascii="Verdana" w:hAnsi="Verdana" w:cs="Arial"/>
          <w:b/>
          <w:color w:val="6A0028"/>
          <w:sz w:val="32"/>
          <w:szCs w:val="32"/>
          <w:shd w:val="clear" w:color="auto" w:fill="FFFFFF"/>
        </w:rPr>
        <w:t>)</w:t>
      </w:r>
      <w:r w:rsidRPr="003B60D8">
        <w:rPr>
          <w:rFonts w:ascii="Verdana" w:eastAsia="Times New Roman" w:hAnsi="Verdana" w:cs="Arial"/>
          <w:color w:val="000000"/>
          <w:lang w:eastAsia="cs-CZ"/>
        </w:rPr>
        <w:br/>
      </w:r>
    </w:p>
    <w:p w14:paraId="1565A71F" w14:textId="02F59E3A" w:rsidR="003B60D8" w:rsidRDefault="00D02AE6" w:rsidP="00017052">
      <w:pPr>
        <w:pStyle w:val="NoSpacing"/>
        <w:rPr>
          <w:rStyle w:val="nadpisdatum"/>
          <w:rFonts w:ascii="Verdana" w:hAnsi="Verdana" w:cs="Arial"/>
          <w:b/>
          <w:color w:val="C00000"/>
          <w:sz w:val="12"/>
          <w:szCs w:val="12"/>
          <w:lang w:val="cs-CZ"/>
        </w:rPr>
      </w:pPr>
      <w:r w:rsidRPr="00245487">
        <w:rPr>
          <w:rFonts w:ascii="Verdana" w:eastAsia="Times New Roman" w:hAnsi="Verdana" w:cs="Arial"/>
          <w:noProof/>
          <w:color w:val="6A0028"/>
        </w:rPr>
        <w:drawing>
          <wp:anchor distT="0" distB="0" distL="114300" distR="114300" simplePos="0" relativeHeight="251658240" behindDoc="1" locked="0" layoutInCell="1" allowOverlap="1" wp14:anchorId="01CE0E41" wp14:editId="3BE0D481">
            <wp:simplePos x="0" y="0"/>
            <wp:positionH relativeFrom="column">
              <wp:posOffset>43815</wp:posOffset>
            </wp:positionH>
            <wp:positionV relativeFrom="paragraph">
              <wp:posOffset>12700</wp:posOffset>
            </wp:positionV>
            <wp:extent cx="2070100" cy="3011805"/>
            <wp:effectExtent l="0" t="0" r="6350" b="0"/>
            <wp:wrapTight wrapText="bothSides">
              <wp:wrapPolygon edited="0">
                <wp:start x="0" y="0"/>
                <wp:lineTo x="0" y="21450"/>
                <wp:lineTo x="21467" y="21450"/>
                <wp:lineTo x="214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B60D8" w:rsidRPr="003B60D8">
        <w:rPr>
          <w:rFonts w:ascii="Verdana" w:eastAsia="Times New Roman" w:hAnsi="Verdana" w:cs="Arial"/>
          <w:color w:val="660033"/>
          <w:lang w:eastAsia="cs-CZ"/>
        </w:rPr>
        <w:t>Teresia</w:t>
      </w:r>
      <w:proofErr w:type="spellEnd"/>
      <w:r w:rsidR="003B60D8" w:rsidRPr="003B60D8">
        <w:rPr>
          <w:rFonts w:ascii="Verdana" w:eastAsia="Times New Roman" w:hAnsi="Verdana" w:cs="Arial"/>
          <w:color w:val="660033"/>
          <w:lang w:eastAsia="cs-CZ"/>
        </w:rPr>
        <w:t xml:space="preserve"> /Agnes/ </w:t>
      </w:r>
      <w:proofErr w:type="spellStart"/>
      <w:r w:rsidR="003B60D8" w:rsidRPr="003B60D8">
        <w:rPr>
          <w:rFonts w:ascii="Verdana" w:eastAsia="Times New Roman" w:hAnsi="Verdana" w:cs="Arial"/>
          <w:color w:val="660033"/>
          <w:lang w:eastAsia="cs-CZ"/>
        </w:rPr>
        <w:t>Gonhxa</w:t>
      </w:r>
      <w:proofErr w:type="spellEnd"/>
      <w:r w:rsidR="003B60D8" w:rsidRPr="003B60D8">
        <w:rPr>
          <w:rFonts w:ascii="Verdana" w:eastAsia="Times New Roman" w:hAnsi="Verdana" w:cs="Arial"/>
          <w:color w:val="660033"/>
          <w:lang w:eastAsia="cs-CZ"/>
        </w:rPr>
        <w:t xml:space="preserve"> </w:t>
      </w:r>
      <w:proofErr w:type="spellStart"/>
      <w:r w:rsidR="003B60D8" w:rsidRPr="003B60D8">
        <w:rPr>
          <w:rFonts w:ascii="Verdana" w:eastAsia="Times New Roman" w:hAnsi="Verdana" w:cs="Arial"/>
          <w:color w:val="660033"/>
          <w:lang w:eastAsia="cs-CZ"/>
        </w:rPr>
        <w:t>Bojaxhiu</w:t>
      </w:r>
      <w:proofErr w:type="spellEnd"/>
      <w:r w:rsidR="003B60D8" w:rsidRPr="003B60D8">
        <w:rPr>
          <w:rFonts w:ascii="Verdana" w:eastAsia="Times New Roman" w:hAnsi="Verdana" w:cs="Arial"/>
          <w:color w:val="000000"/>
          <w:lang w:eastAsia="cs-CZ"/>
        </w:rPr>
        <w:br/>
      </w:r>
    </w:p>
    <w:p w14:paraId="619977F0" w14:textId="4080D29C" w:rsidR="00E92189" w:rsidRDefault="00E92189" w:rsidP="00146E10">
      <w:pPr>
        <w:spacing w:after="0" w:line="273" w:lineRule="atLeast"/>
        <w:jc w:val="both"/>
        <w:rPr>
          <w:rStyle w:val="nadpisdatum"/>
          <w:rFonts w:ascii="Verdana" w:hAnsi="Verdana" w:cs="Arial"/>
          <w:b/>
          <w:color w:val="C00000"/>
          <w:sz w:val="12"/>
          <w:szCs w:val="12"/>
        </w:rPr>
      </w:pPr>
      <w:r>
        <w:rPr>
          <w:rStyle w:val="nadpisdatum"/>
          <w:rFonts w:ascii="Verdana" w:hAnsi="Verdana" w:cs="Arial"/>
          <w:b/>
          <w:color w:val="C00000"/>
        </w:rPr>
        <w:t xml:space="preserve">Zpracoval: Jan Chlumský </w:t>
      </w:r>
    </w:p>
    <w:p w14:paraId="579B1145" w14:textId="0718FCE4" w:rsidR="00E92189" w:rsidRPr="00EF768D" w:rsidRDefault="00E92189" w:rsidP="00146E10">
      <w:pPr>
        <w:spacing w:after="0" w:line="273" w:lineRule="atLeast"/>
        <w:jc w:val="both"/>
        <w:rPr>
          <w:rFonts w:ascii="Verdana" w:eastAsia="Times New Roman" w:hAnsi="Verdana" w:cs="Arial"/>
          <w:sz w:val="12"/>
          <w:szCs w:val="12"/>
          <w:lang w:eastAsia="cs-CZ"/>
        </w:rPr>
      </w:pPr>
    </w:p>
    <w:p w14:paraId="72F27129" w14:textId="30ADA51D" w:rsidR="00E92189" w:rsidRPr="003B60D8" w:rsidRDefault="00E92189" w:rsidP="00E92189">
      <w:pPr>
        <w:rPr>
          <w:rFonts w:ascii="Verdana" w:eastAsia="Times New Roman" w:hAnsi="Verdana" w:cs="Arial"/>
          <w:lang w:eastAsia="cs-CZ"/>
        </w:rPr>
      </w:pPr>
      <w:r w:rsidRPr="00E92189">
        <w:rPr>
          <w:rFonts w:ascii="Verdana" w:eastAsia="Times New Roman" w:hAnsi="Verdana" w:cs="Arial"/>
          <w:b/>
          <w:bCs/>
          <w:lang w:eastAsia="cs-CZ"/>
        </w:rPr>
        <w:t>Připomínka:</w:t>
      </w:r>
      <w:r w:rsidRPr="003B60D8">
        <w:rPr>
          <w:rFonts w:ascii="Verdana" w:eastAsia="Times New Roman" w:hAnsi="Verdana" w:cs="Arial"/>
          <w:lang w:eastAsia="cs-CZ"/>
        </w:rPr>
        <w:t xml:space="preserve"> 5. září,</w:t>
      </w:r>
    </w:p>
    <w:p w14:paraId="59EC1DB7" w14:textId="302AAE49" w:rsidR="00E92189" w:rsidRPr="003B60D8" w:rsidRDefault="00E92189" w:rsidP="00E92189">
      <w:pPr>
        <w:rPr>
          <w:rFonts w:ascii="Verdana" w:eastAsia="Times New Roman" w:hAnsi="Verdana" w:cs="Arial"/>
          <w:lang w:eastAsia="cs-CZ"/>
        </w:rPr>
      </w:pPr>
      <w:r w:rsidRPr="003B60D8">
        <w:rPr>
          <w:rFonts w:ascii="Verdana" w:eastAsia="Times New Roman" w:hAnsi="Verdana" w:cs="Arial"/>
          <w:b/>
          <w:bCs/>
          <w:lang w:eastAsia="cs-CZ"/>
        </w:rPr>
        <w:t>Postavení:</w:t>
      </w:r>
      <w:r w:rsidRPr="003B60D8">
        <w:rPr>
          <w:rFonts w:ascii="Verdana" w:eastAsia="Times New Roman" w:hAnsi="Verdana" w:cs="Arial"/>
          <w:lang w:eastAsia="cs-CZ"/>
        </w:rPr>
        <w:tab/>
        <w:t>zakladatelka kongregace</w:t>
      </w:r>
      <w:r>
        <w:rPr>
          <w:rFonts w:ascii="Verdana" w:eastAsia="Times New Roman" w:hAnsi="Verdana" w:cs="Arial"/>
          <w:lang w:eastAsia="cs-CZ"/>
        </w:rPr>
        <w:t xml:space="preserve"> MC</w:t>
      </w:r>
    </w:p>
    <w:p w14:paraId="523CDE01" w14:textId="0D5E8B01" w:rsidR="00E92189" w:rsidRPr="003B60D8" w:rsidRDefault="00E92189" w:rsidP="00146E10">
      <w:pPr>
        <w:tabs>
          <w:tab w:val="left" w:pos="1573"/>
        </w:tabs>
        <w:spacing w:after="0" w:line="273" w:lineRule="atLeast"/>
        <w:ind w:left="45"/>
        <w:rPr>
          <w:rFonts w:ascii="Verdana" w:eastAsia="Times New Roman" w:hAnsi="Verdana" w:cs="Arial"/>
          <w:lang w:eastAsia="cs-CZ"/>
        </w:rPr>
      </w:pPr>
      <w:r w:rsidRPr="003B60D8">
        <w:rPr>
          <w:rFonts w:ascii="Verdana" w:eastAsia="Times New Roman" w:hAnsi="Verdana" w:cs="Arial"/>
          <w:b/>
          <w:bCs/>
          <w:lang w:eastAsia="cs-CZ"/>
        </w:rPr>
        <w:t>Úmrtí:</w:t>
      </w:r>
      <w:r w:rsidRPr="003B60D8">
        <w:rPr>
          <w:rFonts w:ascii="Verdana" w:eastAsia="Times New Roman" w:hAnsi="Verdana" w:cs="Arial"/>
          <w:lang w:eastAsia="cs-CZ"/>
        </w:rPr>
        <w:tab/>
        <w:t>1997</w:t>
      </w:r>
    </w:p>
    <w:p w14:paraId="376EEB64" w14:textId="29F04E39" w:rsidR="003B60D8" w:rsidRPr="003B60D8" w:rsidRDefault="003B60D8" w:rsidP="003B60D8">
      <w:pPr>
        <w:spacing w:before="375" w:after="0" w:line="371" w:lineRule="atLeast"/>
        <w:rPr>
          <w:rFonts w:ascii="Verdana" w:eastAsia="Times New Roman" w:hAnsi="Verdana" w:cs="Arial"/>
          <w:color w:val="6A0028"/>
          <w:lang w:eastAsia="cs-CZ"/>
        </w:rPr>
      </w:pPr>
      <w:r w:rsidRPr="003B60D8">
        <w:rPr>
          <w:rFonts w:ascii="Verdana" w:eastAsia="Times New Roman" w:hAnsi="Verdana" w:cs="Arial"/>
          <w:color w:val="6A0028"/>
          <w:lang w:eastAsia="cs-CZ"/>
        </w:rPr>
        <w:t>ŽIVOTOPIS</w:t>
      </w:r>
    </w:p>
    <w:p w14:paraId="3549323F" w14:textId="6A163063" w:rsidR="003B60D8" w:rsidRPr="003B60D8" w:rsidRDefault="003B60D8" w:rsidP="003B60D8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Byla albánskou dívkou narozenou v Jugoslávii, která v 18 letech odcestovala přes Irsko do Indie za zvoleným řeholním životem a v klášteře na himalájských horách se zcela odevzdala Kristu. Když poznala jeho žízeň po duších těch nejubožejších, jeho touhu pomáhat jim jejím prostřednictvím, řekla odvážné ano. Matka Tereza z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 xml:space="preserve">Kalkaty se tak stala pro množství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nejposlednějších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,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nejbezmocnějších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>, pohrdaných ubožáků, kterých se ujala, celosvětově známou osobností. Je maličkou bytostí, mimořádně oceněnou světem i Bohem.</w:t>
      </w:r>
    </w:p>
    <w:p w14:paraId="54196956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Svým životem ukázala, že služba nejubožejším není hanbou, ale ctí a možnost vybudování opravdového míru spočívá jen na lásce.</w:t>
      </w:r>
    </w:p>
    <w:p w14:paraId="6DEAE8E6" w14:textId="44409794" w:rsidR="003B60D8" w:rsidRPr="003B60D8" w:rsidRDefault="00725638" w:rsidP="003B60D8">
      <w:pPr>
        <w:spacing w:before="375" w:after="0" w:line="371" w:lineRule="atLeast"/>
        <w:rPr>
          <w:rFonts w:ascii="Verdana" w:hAnsi="Verdana" w:cs="Arial"/>
          <w:b/>
          <w:color w:val="6A0028"/>
          <w:sz w:val="24"/>
          <w:szCs w:val="24"/>
          <w:shd w:val="clear" w:color="auto" w:fill="FFFFFF"/>
          <w:lang w:val="en-US"/>
        </w:rPr>
      </w:pPr>
      <w:r>
        <w:rPr>
          <w:rFonts w:ascii="Verdana" w:hAnsi="Verdana" w:cs="Arial"/>
          <w:b/>
          <w:color w:val="6A0028"/>
          <w:sz w:val="24"/>
          <w:szCs w:val="24"/>
          <w:shd w:val="clear" w:color="auto" w:fill="FFFFFF"/>
        </w:rPr>
        <w:t>ÚVAHY</w:t>
      </w:r>
      <w:r w:rsidR="003B60D8" w:rsidRPr="003B60D8">
        <w:rPr>
          <w:rFonts w:ascii="Verdana" w:hAnsi="Verdana" w:cs="Arial"/>
          <w:b/>
          <w:color w:val="6A0028"/>
          <w:sz w:val="24"/>
          <w:szCs w:val="24"/>
          <w:shd w:val="clear" w:color="auto" w:fill="FFFFFF"/>
          <w:lang w:val="en-US"/>
        </w:rPr>
        <w:t xml:space="preserve"> PRO MEDITACI</w:t>
      </w:r>
    </w:p>
    <w:p w14:paraId="67F5A588" w14:textId="77777777" w:rsidR="003B60D8" w:rsidRPr="003B60D8" w:rsidRDefault="003B60D8" w:rsidP="003B60D8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lang w:eastAsia="cs-CZ"/>
        </w:rPr>
      </w:pPr>
      <w:r w:rsidRPr="003B60D8">
        <w:rPr>
          <w:rFonts w:ascii="Verdana" w:eastAsia="Times New Roman" w:hAnsi="Verdana" w:cs="Arial"/>
          <w:color w:val="6A0028"/>
          <w:lang w:eastAsia="cs-CZ"/>
        </w:rPr>
        <w:t>LÁSKA NEZNÁ HRANIC</w:t>
      </w:r>
    </w:p>
    <w:p w14:paraId="55DC347D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Narodila se 26. 8. 1910 ve </w:t>
      </w:r>
      <w:proofErr w:type="gramStart"/>
      <w:r w:rsidRPr="003B60D8">
        <w:rPr>
          <w:rFonts w:ascii="Verdana" w:eastAsia="Times New Roman" w:hAnsi="Verdana" w:cs="Arial"/>
          <w:color w:val="000000"/>
          <w:lang w:eastAsia="cs-CZ"/>
        </w:rPr>
        <w:t>Skopje</w:t>
      </w:r>
      <w:proofErr w:type="gram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v Jugoslávii do zámožné rodiny albánských katolíků. Při křtu jí bylo dáno jméno Anežka a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Ganxhe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jako světské, kterým ji oslovovali a jehož význam byl poupátko.</w:t>
      </w:r>
    </w:p>
    <w:p w14:paraId="7BD67054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Za jejího útlého dětství někteří, včetně jejího otce, byli zapojeni do hnutí za připojení Skopje k Albánii. Ve městě poznamenaném tureckou nadvládou převažoval islám. Od vzniku SFRJ (</w:t>
      </w:r>
      <w:proofErr w:type="gramStart"/>
      <w:r w:rsidRPr="003B60D8">
        <w:rPr>
          <w:rFonts w:ascii="Verdana" w:eastAsia="Times New Roman" w:hAnsi="Verdana" w:cs="Arial"/>
          <w:color w:val="000000"/>
          <w:lang w:eastAsia="cs-CZ"/>
        </w:rPr>
        <w:t>r.1991</w:t>
      </w:r>
      <w:proofErr w:type="gramEnd"/>
      <w:r w:rsidRPr="003B60D8">
        <w:rPr>
          <w:rFonts w:ascii="Verdana" w:eastAsia="Times New Roman" w:hAnsi="Verdana" w:cs="Arial"/>
          <w:color w:val="000000"/>
          <w:lang w:eastAsia="cs-CZ"/>
        </w:rPr>
        <w:t>) je Skopje hlavním městem Makedonie.</w:t>
      </w:r>
    </w:p>
    <w:p w14:paraId="6CA04D4F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Anežčin otec Nikola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Bojaxhiu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byl kupcem a vlastnil stavební firmu. Byl o 17 let starší než jeho manželka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Dranafile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a zemřel ve 46 letech, pravděpodobně zabit jedem z politických důvodů, když Anežce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Ganxhe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bylo 8 let. Matka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Dranafile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pak živila rodinu prodejem vyšívaných látek a oděvů a silou víry překonávala obtíže. Své děti učila chápat význam modlitby a práce. Anežčinými sourozenci byli starší Lazar a mladší Agáta.</w:t>
      </w:r>
    </w:p>
    <w:p w14:paraId="5CC2C735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Anežka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Ganxhe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byla již v dětství aktivním farníkem nejen jako zpěvačka ve sboru. Ráda hrála na kytaru a psala verše. Ve 12 letech slyšela kázat misionáře z Indie a pak poprvé pocítila Ježíšovo pozvání k řeholnímu životu. Jak později uvedla, na její cestu měla vliv i matčina výchova a její láska k ubohým. Anežčino nejisté rozhodování provázela modlitba s postem za poznání Božích plánů i za vyprošení odvahy je přijmout. Potvrzením správné cesty pak byla vnitřní radost, která ji provázela.</w:t>
      </w:r>
    </w:p>
    <w:p w14:paraId="376131AB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lastRenderedPageBreak/>
        <w:t>V 18 letech, 26. 9. 1928, odcestovala do Irska a v Dublinu 29. 11. vstoupila k sestrám Naší Paní Loretánské, zvanými též Anglické panny. Jednalo se o Institut blahoslavené Panny Marie (IBMV). Podle matčiny rady své srdce vložila do Ježíšových dlaní a vykročila ve shodě s jeho vůlí.</w:t>
      </w:r>
    </w:p>
    <w:p w14:paraId="26BB38CD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V Dublinu se dlouho nezdržela, protože záhy došlo k rozhodnutí, aby noviciát začala v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Darjeelingu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v Himalájích v Indii. Hned v prosinci vyplula lodí a do Kalkaty asi 150 km vzdálené od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Darjeelingu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dorazila 6. ledna. Klášter, v němž 23. 5. 1929 začala noviciát s přijetím hábitu a nového jména Marie Terezie od Dítěte Ježíše, se nachází v nadmořské výšce 2000 m, v blízkosti čínských hranic mezi Nepálem a Bhútánem.</w:t>
      </w:r>
    </w:p>
    <w:p w14:paraId="777ED57B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Po dvou letech zde 24. 5. 1931 složila časné sliby a byla poslaná do Lorety v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Entally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v Kalkatě, komunity loretánských sester vyučujících na St.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Mary´s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School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>, protože kongregace má pedagogické zaměření. Trvalé sliby složila 24. 5. 1937 a po nich dál působila na mariánské střední škole jako učitelka zeměpisu a dějepisu. Vynikala odvahou a organizačním talentem. Ovládala angličtinu, hindštinu a bengálštinu. V roce 1944 se stala ředitelkou školy.</w:t>
      </w:r>
    </w:p>
    <w:p w14:paraId="57D0B4B0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Měla všímavé oči k potřebám druhých a jejího srdce se stále více dotýkal pohled na trpící ubožáky, kteří umírali na ulicích Kalkaty. Cítila nutnost něco pro ně udělat. Když se 10. 9. 1946 nočním rychlíkem vracela do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Darjeelingu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na výroční exercicie, došlo u ní k novému povolání, které označila za povolání v povolání.</w:t>
      </w:r>
    </w:p>
    <w:p w14:paraId="7CB09814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Ježíš jí odhalil touhu svého srdce - vyzařovat svou lásku na ty nejubožejší skrze ni - toužil po oběti lásky. Pod vlivem vnitřního světla se Terezie rozhodla pro další radikální změnu života ve prospěch nejnuznějších v Kalkatě. Místní jezuitský arcibiskup byl zprvu proti jejímu rozhodnutí jít žít mezi bezdomovce, ale stejně jako řeholní představení neměl nic proti tomu, aby o něm napsala papeži. Jejich nepříznivý postoj překonala odpověď Pia XII., který Tereziin záměr života mezi ubožáky s Bohem, jako jediným Ochráncem a Průvodcem, pochválil v dubnu 1948.</w:t>
      </w:r>
    </w:p>
    <w:p w14:paraId="1DC736CC" w14:textId="27A51C1D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Terezii bylo 38 let, když 17. 8. 1948 vyměnila zajištěný život v kongregaci loretánských sester za život na ulici bez jakýchkoli prostředků. Hábit kongregace nahradila oděvem pro chudáky - bílým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sári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s modrým lemem. Byla přesvědčena o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>jediné jistotě, že Bůh je s ní a ona má konat Boží dílo. Základní přípravu k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 xml:space="preserve">ošetřovatelské péči šla teprve získat do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Patrie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k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American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Medical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Missionary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Sisters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, kde prošla kurzy základní hygieny, ošetřování a porodnictví. Z kurzu odešla k </w:t>
      </w:r>
      <w:proofErr w:type="spellStart"/>
      <w:proofErr w:type="gramStart"/>
      <w:r w:rsidRPr="003B60D8">
        <w:rPr>
          <w:rFonts w:ascii="Verdana" w:eastAsia="Times New Roman" w:hAnsi="Verdana" w:cs="Arial"/>
          <w:color w:val="000000"/>
          <w:lang w:eastAsia="cs-CZ"/>
        </w:rPr>
        <w:t>Little</w:t>
      </w:r>
      <w:proofErr w:type="spellEnd"/>
      <w:proofErr w:type="gram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Sisters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Poor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v Kalkatě a 21. 12. se poprvé vydala do brlohů bídy. Začala návštěvou rodin, v nichž děti potřebovaly zdravotní pomoc a při cestě se ujala i ženy umírající hladem a na tuberkulózu. Sílu ke svému povolání, sloužit těm nejubožejším z ubohých, čerpala neustále z každodenního spojení s Ježíšem v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>eucharistii. Jeho láska byla její silou.</w:t>
      </w:r>
    </w:p>
    <w:p w14:paraId="7E8DE993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Při poskytování pomoci dětem pronikala Tereza do nejopuštěnějších zákoutí. Setkávala se s těžce postiženými, kteří lezli po čtyřech a prosili o něco k jídlu. Jednou našla na odpadcích polomrtvou ženu, pokousanou od myší a mravenců. Odnesla ji do nemocnice, kde ji odmítali přijmout. S Terezou však nehnuli. Odmítla s ní odejít, a tak ji nakonec přijali, což ženu zachránilo.</w:t>
      </w:r>
    </w:p>
    <w:p w14:paraId="2546B8D2" w14:textId="647D83EE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Na jaře 1949 měla první pomocnici a asi začátkem následujícího roku se k ní přidala skupina bývalých žaček z St.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Mary´s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School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. Tak začala vznikat kongregace Sester misionářek lásky, kterou 7. 11. 1950 schválil arcibiskup Petr. </w:t>
      </w:r>
      <w:r w:rsidRPr="003B60D8">
        <w:rPr>
          <w:rFonts w:ascii="Verdana" w:eastAsia="Times New Roman" w:hAnsi="Verdana" w:cs="Arial"/>
          <w:color w:val="000000"/>
          <w:lang w:eastAsia="cs-CZ"/>
        </w:rPr>
        <w:lastRenderedPageBreak/>
        <w:t>Papež Pavel VI. ji s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>dekretem papežského potvrzení 1. 2. 1965 vyzval k otevření domu ve Venezuele.</w:t>
      </w:r>
    </w:p>
    <w:p w14:paraId="252D130D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Mezi tím matka Tereza r. 1952 pro umírající v Kalkatě otevřela dům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Nirmal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Hriday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Ashram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. Další rok pro rostoucí kongregaci diecéze levně koupila tříposchoďový dům na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Lower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Circular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Road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54 A, který se stal mateřincem kongregace. Z něj odcházely sestry učit do škol, zdravotních středisek a hospiců. V září 1957 Tereza otevřela mobilní jednotku pro pomoc malomocným a v květnu 1959 založila dům v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Ranchi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v </w:t>
      </w:r>
      <w:proofErr w:type="spellStart"/>
      <w:proofErr w:type="gramStart"/>
      <w:r w:rsidRPr="003B60D8">
        <w:rPr>
          <w:rFonts w:ascii="Verdana" w:eastAsia="Times New Roman" w:hAnsi="Verdana" w:cs="Arial"/>
          <w:color w:val="000000"/>
          <w:lang w:eastAsia="cs-CZ"/>
        </w:rPr>
        <w:t>Bihar</w:t>
      </w:r>
      <w:proofErr w:type="spellEnd"/>
      <w:proofErr w:type="gramEnd"/>
      <w:r w:rsidRPr="003B60D8">
        <w:rPr>
          <w:rFonts w:ascii="Verdana" w:eastAsia="Times New Roman" w:hAnsi="Verdana" w:cs="Arial"/>
          <w:color w:val="000000"/>
          <w:lang w:eastAsia="cs-CZ"/>
        </w:rPr>
        <w:t>, který byl první mimo Kalkatu.</w:t>
      </w:r>
    </w:p>
    <w:p w14:paraId="4D40AD7E" w14:textId="0A565275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Během let 1965 až 1970 Misionářky lásky, mimo v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Cocorote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ve Venezuele, otevřely domy na Ceylonu, v Římě, v Melbourne, v Londýně, v Ammánu (na území Jordánska). Při vzrůstajícím počtu sester i míst působení vynikla láska Terezy, zdravý úsudek a geniální organizační smysl, vše neustále posilováno důvěrnou modlitbou.</w:t>
      </w:r>
    </w:p>
    <w:p w14:paraId="454C9776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Se vzrůstající aktivitou přibývala i další pomoc - r. 1976 kontemplativní kongregace bratrů, </w:t>
      </w:r>
      <w:proofErr w:type="gramStart"/>
      <w:r w:rsidRPr="003B60D8">
        <w:rPr>
          <w:rFonts w:ascii="Verdana" w:eastAsia="Times New Roman" w:hAnsi="Verdana" w:cs="Arial"/>
          <w:color w:val="000000"/>
          <w:lang w:eastAsia="cs-CZ"/>
        </w:rPr>
        <w:t>r.1984</w:t>
      </w:r>
      <w:proofErr w:type="gram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přibylo sdružení Kněží misionářů lásky, dále napomáhalo množství laiků nazývaných Laickými misionáři lásky a od začátku 80tých let šlo i o hnutí Corpus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Chisti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>.</w:t>
      </w:r>
    </w:p>
    <w:p w14:paraId="265B57CB" w14:textId="7EA9D296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Svět začal Terezu obdivovat od ocenění indické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Padmashri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r. 1962 k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>nejvýznamnějšímu vyznamenání, kterým byla Nobelova cena míru v roce 1979. Když ji 10. 12. v Oslo přebírala, řekla v proslovu: </w:t>
      </w:r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"Dnes je největším nebezpečím pro mír zločin proti nenarozenému dítěti. Když matka dovede zabít vlastní dítě, co zadrží lidi od toho, aby se vzájemně nevraždili?" </w:t>
      </w:r>
      <w:r w:rsidRPr="003B60D8">
        <w:rPr>
          <w:rFonts w:ascii="Verdana" w:eastAsia="Times New Roman" w:hAnsi="Verdana" w:cs="Arial"/>
          <w:color w:val="000000"/>
          <w:lang w:eastAsia="cs-CZ"/>
        </w:rPr>
        <w:t>A vyzvala ke společnému slibu chránit jednotlivé nenarozené děti. Dát všem šanci života a problematiku řešit adopcí. Sama sesbírala a zachránila velké množství dětí, odložených jako odpad, a nepřehledné množství před potratem. Již svým poselstvím na setkání "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National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Prayer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Breakfast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>" ve Washingtonu se ukázala jako nejrozhodnější ochránce nenarozeného života, když svými slovy zasáhla mocné politiky. Ocenění Tereza využívala ve prospěch nejpotřebnějších a k oslavení Boha.</w:t>
      </w:r>
    </w:p>
    <w:p w14:paraId="1943DCFE" w14:textId="3C9231E5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Od roku 1980 začala Tereza otevírat domy téměř ve všech zemích s komunistickým režimem, včetně Sovětského svazu, Albánie a Kuby. Údajně r. 1987 obdržela zlatou medaili sovětského Výboru pro mír a následující rok mohla otevřít dům v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 xml:space="preserve">Moskvě. Naši zemi poprvé navštívila 9. 11. 1984 na pozvání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kard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. Tomáška. Znovu r. 1990 na pozvání prezidenta Václava Havla, současně získala pro útulek kongregace pražskou jednopatrovou vilu Na Zátorce. Její třetí návštěva se uskutečnila za doby federální republiky v r. 1992, kdy její sestry zakládaly útulek v Bratislavě -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Rači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>.</w:t>
      </w:r>
    </w:p>
    <w:p w14:paraId="5B81B25F" w14:textId="597C667D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Od roku 1990 se Tereze zhoršovalo zdraví, přesto v roce 1991 byla otevřít tři domy v Albánii, v r. 1994 jela otevřít dům kongregace ve Vietnamu. V prosinci 1996 ji postihla srdeční krize. V březnu 1997 požehnala sestře Marii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Nirmal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Joshi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>, kterou vybrala za novou generální představenou a v květnu ji představila papeži Janu Pavlu II.</w:t>
      </w:r>
    </w:p>
    <w:p w14:paraId="19A4C5E6" w14:textId="0609CDC8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Do konce života zachovávala Tereza přísnou disciplínu. Vedle potíží se srdcem, pro které měla v posledních letech stimulátor, prožila onemocnění plic i ledvin a trpěla pokročilou artritidou. V 87 letech byla vyčerpaná a poslední infarkt myokardu v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>září 1997 nepřežila.</w:t>
      </w:r>
    </w:p>
    <w:p w14:paraId="6148C4CC" w14:textId="3DBAA8CA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Přáním Matky Terezy bylo zemřít jako ti, o které pečovala. Po smrti jí však byl uspořádán státní pohřeb se všemi poctami, který přebíraly televizní společnosti </w:t>
      </w:r>
      <w:r w:rsidRPr="003B60D8">
        <w:rPr>
          <w:rFonts w:ascii="Verdana" w:eastAsia="Times New Roman" w:hAnsi="Verdana" w:cs="Arial"/>
          <w:color w:val="000000"/>
          <w:lang w:eastAsia="cs-CZ"/>
        </w:rPr>
        <w:lastRenderedPageBreak/>
        <w:t>z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>celého světa. Do kostela sv. Tomáše se s ní přišly rozloučit údajně statisíce lidí. To vše bylo ničím proti uvítání v nebi.</w:t>
      </w:r>
    </w:p>
    <w:p w14:paraId="3FB2A173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Ze statistiky, v r. 1992 byl počet sester Kongregace misionářek lásky kolem 3500 ve 445 domech v 95 zemích. Do roku, v němž Tereza předala vedení a zemřela, měla téměř 4000 sester na 610 základnách </w:t>
      </w:r>
      <w:proofErr w:type="gramStart"/>
      <w:r w:rsidRPr="003B60D8">
        <w:rPr>
          <w:rFonts w:ascii="Verdana" w:eastAsia="Times New Roman" w:hAnsi="Verdana" w:cs="Arial"/>
          <w:color w:val="000000"/>
          <w:lang w:eastAsia="cs-CZ"/>
        </w:rPr>
        <w:t>ve 123</w:t>
      </w:r>
      <w:proofErr w:type="gram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zemích světa. Se sestrami, které dnes živí asi 500 000 rodin, vyučují 20 000 dětí a pečují o 90 000 malomocných, spolupracuje na 4 000 000 laiků.</w:t>
      </w:r>
    </w:p>
    <w:p w14:paraId="42E87C5D" w14:textId="7D06B1DA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Vzhledem k mimořádným okolnostem již v r. 1999 papež Jan Pavel II. otevřel na základě zvláštní dispenze beatifikační proces Matky Terezy. V r. 2002 vydal dekrety o jejích heroických ctnostech a zázraku potřebném k blahořečení. Jednalo se o</w:t>
      </w:r>
      <w:r w:rsidR="00EF768D">
        <w:rPr>
          <w:rFonts w:ascii="Verdana" w:eastAsia="Times New Roman" w:hAnsi="Verdana" w:cs="Arial"/>
          <w:color w:val="000000"/>
          <w:lang w:eastAsia="cs-CZ"/>
        </w:rPr>
        <w:t> </w:t>
      </w:r>
      <w:r w:rsidRPr="003B60D8">
        <w:rPr>
          <w:rFonts w:ascii="Verdana" w:eastAsia="Times New Roman" w:hAnsi="Verdana" w:cs="Arial"/>
          <w:color w:val="000000"/>
          <w:lang w:eastAsia="cs-CZ"/>
        </w:rPr>
        <w:t>vědecky nevysvětlitelné náhlé uzdravení mladé indické ženy, animistického vyznání.</w:t>
      </w:r>
    </w:p>
    <w:p w14:paraId="6BF7CF7A" w14:textId="19EC4D8A" w:rsidR="003B60D8" w:rsidRPr="003B60D8" w:rsidRDefault="00D02AE6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D02AE6">
        <w:rPr>
          <w:rFonts w:ascii="Verdana" w:eastAsia="Times New Roman" w:hAnsi="Verdana" w:cs="Arial"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 wp14:anchorId="2A5C080C" wp14:editId="678FB305">
            <wp:simplePos x="0" y="0"/>
            <wp:positionH relativeFrom="column">
              <wp:posOffset>1698625</wp:posOffset>
            </wp:positionH>
            <wp:positionV relativeFrom="paragraph">
              <wp:posOffset>786130</wp:posOffset>
            </wp:positionV>
            <wp:extent cx="404558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61" y="21524"/>
                <wp:lineTo x="2146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0D8" w:rsidRPr="003B60D8">
        <w:rPr>
          <w:rFonts w:ascii="Verdana" w:eastAsia="Times New Roman" w:hAnsi="Verdana" w:cs="Arial"/>
          <w:color w:val="000000"/>
          <w:lang w:eastAsia="cs-CZ"/>
        </w:rPr>
        <w:t>K slavnosti blahořečení došlo v Římě 19. 10. 2003, v den, kdy Církev slavila Světový den misií. V promluvě papež Jan Pavel II. řekl: </w:t>
      </w:r>
      <w:r w:rsidR="003B60D8" w:rsidRPr="003B60D8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"Matka Tereza svědectvím svého života připomíná všem, že evangelizační poslání Církve se uskutečňuje skrze lásku živenou modlitbou a nasloucháním Božímu slovu. Příznačný pro tento misijní styl je obraz, který představuje novou blahoslavenou, jak v jedné ruce tiskne ruku </w:t>
      </w:r>
      <w:proofErr w:type="gramStart"/>
      <w:r w:rsidR="003B60D8"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dítěte a druhou</w:t>
      </w:r>
      <w:proofErr w:type="gramEnd"/>
      <w:r w:rsidR="003B60D8" w:rsidRPr="003B60D8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rukou procházejí perly růžence."</w:t>
      </w:r>
    </w:p>
    <w:p w14:paraId="1CDF7767" w14:textId="41920590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Připomenul také Ježíšovy výroky: </w:t>
      </w:r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"Kdo chce být mezi vámi velký, ať je vaším služebníkem. (</w:t>
      </w:r>
      <w:proofErr w:type="spellStart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Mk</w:t>
      </w:r>
      <w:proofErr w:type="spellEnd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10,43)" A "Cokoliv </w:t>
      </w:r>
      <w:proofErr w:type="gramStart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jste</w:t>
      </w:r>
      <w:proofErr w:type="gramEnd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udělali pro jednoho z těch </w:t>
      </w:r>
      <w:proofErr w:type="spellStart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nejposlednějších</w:t>
      </w:r>
      <w:proofErr w:type="spellEnd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mých bratří mně </w:t>
      </w:r>
      <w:proofErr w:type="gramStart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jste</w:t>
      </w:r>
      <w:proofErr w:type="gramEnd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udělali (</w:t>
      </w:r>
      <w:proofErr w:type="spellStart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Mt</w:t>
      </w:r>
      <w:proofErr w:type="spellEnd"/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25,40)</w:t>
      </w:r>
      <w:r w:rsidRPr="003B60D8">
        <w:rPr>
          <w:rFonts w:ascii="Verdana" w:eastAsia="Times New Roman" w:hAnsi="Verdana" w:cs="Arial"/>
          <w:color w:val="000000"/>
          <w:lang w:eastAsia="cs-CZ"/>
        </w:rPr>
        <w:t>. A dodal: </w:t>
      </w:r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"Velikost Matky Terezy spočívá v tom, že dokázala dávat, aniž by počítala, dávat "až to bolí". Její život byl radikálním životem a mocným hlásáním radostné zvěsti.</w:t>
      </w:r>
    </w:p>
    <w:p w14:paraId="43F47C77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Ježíšův výkřik na kříži: Žízním (Jan 19,28), který je vyjádřením hluboké Boží touhy po člověku, pronikl do duše Matky Terezy a nalezl v jejím srdci úrodnou půdu. Utišování Ježíšovy žízně po lásce a po duších ve spojení s Ježíšovou Matkou Marií se stalo hlavním smyslem života Matky Terezy a vnitřní silou, která ji vedla, aby vyšla ze sebe samé a rozběhla se do celého světa k práci pro záchranu a posvěcení těch nejchudších z chudých."</w:t>
      </w:r>
    </w:p>
    <w:p w14:paraId="1557B71A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>Na její svatořečení 4. 9. 2016 papežem Františkem přišlo podle italské policie na 120 tisíc lidí. Tato kanonizace patřila k mimořádně významným okamžikům Svatého roku milosrdenství.</w:t>
      </w:r>
    </w:p>
    <w:p w14:paraId="61181A10" w14:textId="77777777" w:rsidR="003B60D8" w:rsidRPr="003B60D8" w:rsidRDefault="003B60D8" w:rsidP="003B60D8">
      <w:pPr>
        <w:spacing w:before="375" w:after="0" w:line="371" w:lineRule="atLeast"/>
        <w:rPr>
          <w:rFonts w:ascii="Verdana" w:eastAsia="Times New Roman" w:hAnsi="Verdana" w:cs="Arial"/>
          <w:color w:val="6A0028"/>
          <w:lang w:eastAsia="cs-CZ"/>
        </w:rPr>
      </w:pPr>
      <w:r w:rsidRPr="003B60D8">
        <w:rPr>
          <w:rFonts w:ascii="Verdana" w:eastAsia="Times New Roman" w:hAnsi="Verdana" w:cs="Arial"/>
          <w:color w:val="6A0028"/>
          <w:lang w:eastAsia="cs-CZ"/>
        </w:rPr>
        <w:t>PŘEDSEVZETÍ, MODLITBA</w:t>
      </w:r>
    </w:p>
    <w:p w14:paraId="74ACCBCC" w14:textId="77777777" w:rsidR="003B60D8" w:rsidRPr="003B60D8" w:rsidRDefault="003B60D8" w:rsidP="003B60D8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lastRenderedPageBreak/>
        <w:t>Tím nejdůležitějším a nejpotřebnějším v životě je láska. Jen na ní lze vybudovat i opravdový mír. Začnu žít podle evangelia tím, co povede k pokoji v mém srdci a pak v mém stále širším okolí.</w:t>
      </w:r>
    </w:p>
    <w:p w14:paraId="24135835" w14:textId="77777777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color w:val="000000"/>
          <w:lang w:eastAsia="cs-CZ"/>
        </w:rPr>
        <w:t xml:space="preserve">Bože, </w:t>
      </w:r>
      <w:proofErr w:type="spellStart"/>
      <w:r w:rsidRPr="003B60D8">
        <w:rPr>
          <w:rFonts w:ascii="Verdana" w:eastAsia="Times New Roman" w:hAnsi="Verdana" w:cs="Arial"/>
          <w:color w:val="000000"/>
          <w:lang w:eastAsia="cs-CZ"/>
        </w:rPr>
        <w:t>Tys</w:t>
      </w:r>
      <w:proofErr w:type="spellEnd"/>
      <w:r w:rsidRPr="003B60D8">
        <w:rPr>
          <w:rFonts w:ascii="Verdana" w:eastAsia="Times New Roman" w:hAnsi="Verdana" w:cs="Arial"/>
          <w:color w:val="000000"/>
          <w:lang w:eastAsia="cs-CZ"/>
        </w:rPr>
        <w:t xml:space="preserve"> nám zjevil, že láska k Tobě a k bližnímu je naplněním všech Tvých přikázání; pomáhej nám, abychom jako svatá Matka Tereza ochotně prokazovali milosrdenství, a tak patřili mezi ty, kdo vejdou do Tvého království. Skrze Tvého Syna Ježíše Krista, našeho Pána, neboť on s Tebou v jednotě Ducha svatého žije a kraluje po všechny věky věků. Amen</w:t>
      </w:r>
    </w:p>
    <w:p w14:paraId="152BAFEA" w14:textId="3B2544D6" w:rsidR="003B60D8" w:rsidRPr="003B60D8" w:rsidRDefault="003B60D8" w:rsidP="003B60D8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(použito závěrečné modlitby breviáře</w:t>
      </w:r>
      <w:r w:rsidR="002B6F33">
        <w:rPr>
          <w:rStyle w:val="FootnoteReference"/>
          <w:rFonts w:ascii="Verdana" w:eastAsia="Times New Roman" w:hAnsi="Verdana" w:cs="Arial"/>
          <w:i/>
          <w:iCs/>
          <w:color w:val="000000"/>
          <w:lang w:eastAsia="cs-CZ"/>
        </w:rPr>
        <w:footnoteReference w:id="1"/>
      </w:r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)</w:t>
      </w:r>
    </w:p>
    <w:p w14:paraId="4808627F" w14:textId="77777777" w:rsidR="003B60D8" w:rsidRPr="003B60D8" w:rsidRDefault="003B60D8" w:rsidP="003B60D8">
      <w:pPr>
        <w:spacing w:before="375" w:after="0" w:line="371" w:lineRule="atLeast"/>
        <w:rPr>
          <w:rFonts w:ascii="Verdana" w:eastAsia="Times New Roman" w:hAnsi="Verdana" w:cs="Arial"/>
          <w:color w:val="6A0028"/>
          <w:lang w:eastAsia="cs-CZ"/>
        </w:rPr>
      </w:pPr>
      <w:r w:rsidRPr="003B60D8">
        <w:rPr>
          <w:rFonts w:ascii="Verdana" w:eastAsia="Times New Roman" w:hAnsi="Verdana" w:cs="Arial"/>
          <w:i/>
          <w:iCs/>
          <w:color w:val="6A0028"/>
          <w:lang w:eastAsia="cs-CZ"/>
        </w:rPr>
        <w:t>POZNÁMKA</w:t>
      </w:r>
    </w:p>
    <w:p w14:paraId="04B78EB6" w14:textId="77777777" w:rsidR="003B60D8" w:rsidRPr="003B60D8" w:rsidRDefault="003B60D8" w:rsidP="003B60D8">
      <w:pPr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3B60D8">
        <w:rPr>
          <w:rFonts w:ascii="Verdana" w:eastAsia="Times New Roman" w:hAnsi="Verdana" w:cs="Arial"/>
          <w:i/>
          <w:iCs/>
          <w:color w:val="000000"/>
          <w:lang w:eastAsia="cs-CZ"/>
        </w:rPr>
        <w:t>Vzhledem k odlišnosti některých údajů v médiích, je zde uvedeno, že v textu byly použity údaje pocházející z procesu blahořečení ve Vatikánu.</w:t>
      </w:r>
    </w:p>
    <w:p w14:paraId="6A131A61" w14:textId="77777777" w:rsidR="003B60D8" w:rsidRPr="003B60D8" w:rsidRDefault="003B60D8" w:rsidP="003B60D8">
      <w:pPr>
        <w:spacing w:before="105" w:after="0" w:line="240" w:lineRule="auto"/>
        <w:jc w:val="both"/>
        <w:rPr>
          <w:rFonts w:ascii="Verdana" w:eastAsia="Times New Roman" w:hAnsi="Verdana" w:cs="Arial"/>
          <w:color w:val="323E4F" w:themeColor="text2" w:themeShade="BF"/>
        </w:rPr>
      </w:pPr>
      <w:r w:rsidRPr="003B60D8">
        <w:rPr>
          <w:rFonts w:ascii="Verdana" w:eastAsia="Times New Roman" w:hAnsi="Verdana" w:cs="Arial"/>
          <w:i/>
          <w:iCs/>
          <w:color w:val="323E4F" w:themeColor="text2" w:themeShade="BF"/>
        </w:rPr>
        <w:t xml:space="preserve">Se svolením autora připravil k tisku pro tento list z http//catholica.cz </w:t>
      </w:r>
      <w:proofErr w:type="spellStart"/>
      <w:r w:rsidRPr="003B60D8">
        <w:rPr>
          <w:rFonts w:ascii="Verdana" w:eastAsia="Times New Roman" w:hAnsi="Verdana" w:cs="Arial"/>
          <w:iCs/>
          <w:color w:val="323E4F" w:themeColor="text2" w:themeShade="BF"/>
        </w:rPr>
        <w:t>Iosif</w:t>
      </w:r>
      <w:proofErr w:type="spellEnd"/>
      <w:r w:rsidRPr="003B60D8">
        <w:rPr>
          <w:rFonts w:ascii="Verdana" w:eastAsia="Times New Roman" w:hAnsi="Verdana" w:cs="Arial"/>
          <w:iCs/>
          <w:color w:val="323E4F" w:themeColor="text2" w:themeShade="BF"/>
        </w:rPr>
        <w:t xml:space="preserve"> </w:t>
      </w:r>
      <w:proofErr w:type="spellStart"/>
      <w:r w:rsidRPr="003B60D8">
        <w:rPr>
          <w:rFonts w:ascii="Verdana" w:eastAsia="Times New Roman" w:hAnsi="Verdana" w:cs="Arial"/>
          <w:iCs/>
          <w:color w:val="323E4F" w:themeColor="text2" w:themeShade="BF"/>
        </w:rPr>
        <w:t>Fickl</w:t>
      </w:r>
      <w:proofErr w:type="spellEnd"/>
      <w:r w:rsidRPr="003B60D8">
        <w:rPr>
          <w:rFonts w:ascii="Verdana" w:eastAsia="Times New Roman" w:hAnsi="Verdana" w:cs="Arial"/>
          <w:iCs/>
          <w:color w:val="323E4F" w:themeColor="text2" w:themeShade="BF"/>
        </w:rPr>
        <w:t xml:space="preserve"> </w:t>
      </w:r>
    </w:p>
    <w:p w14:paraId="10EA972A" w14:textId="77777777" w:rsidR="003B60D8" w:rsidRPr="003B60D8" w:rsidRDefault="003B60D8" w:rsidP="003B60D8">
      <w:pPr>
        <w:rPr>
          <w:rFonts w:ascii="Verdana" w:eastAsia="Times New Roman" w:hAnsi="Verdana" w:cs="Arial"/>
          <w:i/>
          <w:iCs/>
          <w:color w:val="000000"/>
          <w:lang w:eastAsia="cs-CZ"/>
        </w:rPr>
      </w:pPr>
    </w:p>
    <w:p w14:paraId="6C66D250" w14:textId="77777777" w:rsidR="00C3528A" w:rsidRPr="003B60D8" w:rsidRDefault="00C3528A">
      <w:pPr>
        <w:rPr>
          <w:rFonts w:ascii="Verdana" w:hAnsi="Verdana"/>
        </w:rPr>
      </w:pPr>
    </w:p>
    <w:sectPr w:rsidR="00C3528A" w:rsidRPr="003B60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23B03" w14:textId="77777777" w:rsidR="00FD4133" w:rsidRDefault="00FD4133" w:rsidP="00725638">
      <w:pPr>
        <w:spacing w:after="0" w:line="240" w:lineRule="auto"/>
      </w:pPr>
      <w:r>
        <w:separator/>
      </w:r>
    </w:p>
  </w:endnote>
  <w:endnote w:type="continuationSeparator" w:id="0">
    <w:p w14:paraId="75351B4C" w14:textId="77777777" w:rsidR="00FD4133" w:rsidRDefault="00FD4133" w:rsidP="0072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2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7C559" w14:textId="5C96FBAE" w:rsidR="00725638" w:rsidRDefault="00725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F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82790F5" w14:textId="77777777" w:rsidR="00725638" w:rsidRDefault="00725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EED4" w14:textId="77777777" w:rsidR="00FD4133" w:rsidRDefault="00FD4133" w:rsidP="00725638">
      <w:pPr>
        <w:spacing w:after="0" w:line="240" w:lineRule="auto"/>
      </w:pPr>
      <w:r>
        <w:separator/>
      </w:r>
    </w:p>
  </w:footnote>
  <w:footnote w:type="continuationSeparator" w:id="0">
    <w:p w14:paraId="0E582667" w14:textId="77777777" w:rsidR="00FD4133" w:rsidRDefault="00FD4133" w:rsidP="00725638">
      <w:pPr>
        <w:spacing w:after="0" w:line="240" w:lineRule="auto"/>
      </w:pPr>
      <w:r>
        <w:continuationSeparator/>
      </w:r>
    </w:p>
  </w:footnote>
  <w:footnote w:id="1">
    <w:p w14:paraId="780C7683" w14:textId="77777777" w:rsidR="002B6F33" w:rsidRDefault="002B6F33" w:rsidP="002B6F33">
      <w:pPr>
        <w:pStyle w:val="FootnoteText"/>
        <w:rPr>
          <w:rFonts w:ascii="Arial" w:hAnsi="Arial" w:cs="Arial"/>
          <w:color w:val="000000" w:themeColor="text1"/>
          <w:sz w:val="18"/>
          <w:szCs w:val="18"/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Breviář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(</w:t>
      </w:r>
      <w:hyperlink r:id="rId1" w:tooltip="Latina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latinsky</w:t>
        </w:r>
      </w:hyperlink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breviarium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) je </w:t>
      </w:r>
      <w:hyperlink r:id="rId2" w:tooltip="Liturgická kniha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liturgická kniha</w:t>
        </w:r>
      </w:hyperlink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užívaná v </w:t>
      </w:r>
      <w:hyperlink r:id="rId3" w:tooltip="Západní církev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západní církvi</w:t>
        </w:r>
      </w:hyperlink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která obsahuje veškeré </w:t>
      </w:r>
      <w:hyperlink r:id="rId4" w:tooltip="Liturgický text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texty</w:t>
        </w:r>
      </w:hyperlink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potřebné k soukromé (individuální) modlitbě </w:t>
      </w:r>
      <w:hyperlink r:id="rId5" w:tooltip="Denní modlitba církve" w:history="1">
        <w:r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denní modlitby církve</w:t>
        </w:r>
      </w:hyperlink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 Bývá vydáván ve více svazcích. Kniha se skládá z žalmů, úryvků biblických knih, vybraných textů svatých, hymnů a křesťanských modliteb</w:t>
      </w:r>
    </w:p>
    <w:p w14:paraId="112B87F6" w14:textId="77777777" w:rsidR="002B6F33" w:rsidRDefault="002B6F33" w:rsidP="002B6F33">
      <w:pPr>
        <w:pStyle w:val="FootnoteText"/>
      </w:pPr>
    </w:p>
    <w:p w14:paraId="1FCE94DE" w14:textId="3AB6B37F" w:rsidR="002B6F33" w:rsidRPr="002B6F33" w:rsidRDefault="002B6F33">
      <w:pPr>
        <w:pStyle w:val="FootnoteText"/>
        <w:rPr>
          <w:lang w:val="ro-RO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8A"/>
    <w:rsid w:val="00017052"/>
    <w:rsid w:val="001D5A3B"/>
    <w:rsid w:val="00245487"/>
    <w:rsid w:val="002A51E8"/>
    <w:rsid w:val="002B6F33"/>
    <w:rsid w:val="003B60D8"/>
    <w:rsid w:val="004A648B"/>
    <w:rsid w:val="00580734"/>
    <w:rsid w:val="006078C9"/>
    <w:rsid w:val="006B5E06"/>
    <w:rsid w:val="00725638"/>
    <w:rsid w:val="007D3CB7"/>
    <w:rsid w:val="00905E77"/>
    <w:rsid w:val="00C3528A"/>
    <w:rsid w:val="00C7443F"/>
    <w:rsid w:val="00D02AE6"/>
    <w:rsid w:val="00D16663"/>
    <w:rsid w:val="00E92189"/>
    <w:rsid w:val="00EF768D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D8"/>
    <w:pPr>
      <w:spacing w:after="0" w:line="240" w:lineRule="auto"/>
    </w:pPr>
    <w:rPr>
      <w:lang w:val="en-US"/>
    </w:rPr>
  </w:style>
  <w:style w:type="character" w:customStyle="1" w:styleId="nadpisdatum">
    <w:name w:val="nadpisdatum"/>
    <w:basedOn w:val="DefaultParagraphFont"/>
    <w:rsid w:val="003B60D8"/>
  </w:style>
  <w:style w:type="paragraph" w:styleId="Header">
    <w:name w:val="header"/>
    <w:basedOn w:val="Normal"/>
    <w:link w:val="HeaderChar"/>
    <w:uiPriority w:val="99"/>
    <w:unhideWhenUsed/>
    <w:rsid w:val="007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38"/>
  </w:style>
  <w:style w:type="paragraph" w:styleId="Footer">
    <w:name w:val="footer"/>
    <w:basedOn w:val="Normal"/>
    <w:link w:val="FooterChar"/>
    <w:uiPriority w:val="99"/>
    <w:unhideWhenUsed/>
    <w:rsid w:val="007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38"/>
  </w:style>
  <w:style w:type="paragraph" w:styleId="FootnoteText">
    <w:name w:val="footnote text"/>
    <w:basedOn w:val="Normal"/>
    <w:link w:val="FootnoteTextChar"/>
    <w:uiPriority w:val="99"/>
    <w:semiHidden/>
    <w:unhideWhenUsed/>
    <w:rsid w:val="002B6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F3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B6F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0D8"/>
    <w:pPr>
      <w:spacing w:after="0" w:line="240" w:lineRule="auto"/>
    </w:pPr>
    <w:rPr>
      <w:lang w:val="en-US"/>
    </w:rPr>
  </w:style>
  <w:style w:type="character" w:customStyle="1" w:styleId="nadpisdatum">
    <w:name w:val="nadpisdatum"/>
    <w:basedOn w:val="DefaultParagraphFont"/>
    <w:rsid w:val="003B60D8"/>
  </w:style>
  <w:style w:type="paragraph" w:styleId="Header">
    <w:name w:val="header"/>
    <w:basedOn w:val="Normal"/>
    <w:link w:val="HeaderChar"/>
    <w:uiPriority w:val="99"/>
    <w:unhideWhenUsed/>
    <w:rsid w:val="007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38"/>
  </w:style>
  <w:style w:type="paragraph" w:styleId="Footer">
    <w:name w:val="footer"/>
    <w:basedOn w:val="Normal"/>
    <w:link w:val="FooterChar"/>
    <w:uiPriority w:val="99"/>
    <w:unhideWhenUsed/>
    <w:rsid w:val="0072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38"/>
  </w:style>
  <w:style w:type="paragraph" w:styleId="FootnoteText">
    <w:name w:val="footnote text"/>
    <w:basedOn w:val="Normal"/>
    <w:link w:val="FootnoteTextChar"/>
    <w:uiPriority w:val="99"/>
    <w:semiHidden/>
    <w:unhideWhenUsed/>
    <w:rsid w:val="002B6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F3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B6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Z%C3%A1padn%C3%AD_c%C3%ADrkev" TargetMode="External"/><Relationship Id="rId2" Type="http://schemas.openxmlformats.org/officeDocument/2006/relationships/hyperlink" Target="https://cs.wikipedia.org/wiki/Liturgick%C3%A1_kniha" TargetMode="External"/><Relationship Id="rId1" Type="http://schemas.openxmlformats.org/officeDocument/2006/relationships/hyperlink" Target="https://cs.wikipedia.org/wiki/Latina" TargetMode="External"/><Relationship Id="rId5" Type="http://schemas.openxmlformats.org/officeDocument/2006/relationships/hyperlink" Target="https://cs.wikipedia.org/wiki/Denn%C3%AD_modlitba_c%C3%ADrkve" TargetMode="External"/><Relationship Id="rId4" Type="http://schemas.openxmlformats.org/officeDocument/2006/relationships/hyperlink" Target="https://cs.wikipedia.org/wiki/Liturgick%C3%BD_tex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686C-A4C6-4A35-923B-29AF8D08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4</cp:revision>
  <dcterms:created xsi:type="dcterms:W3CDTF">2021-08-16T08:57:00Z</dcterms:created>
  <dcterms:modified xsi:type="dcterms:W3CDTF">2021-08-27T15:35:00Z</dcterms:modified>
</cp:coreProperties>
</file>